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72"/>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72"/>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72"/>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72"/>
        <w:keepLines w:val="0"/>
        <w:keepNext w:val="0"/>
        <w:pageBreakBefore w:val="0"/>
        <w:rPr>
          <w:rFonts w:hint="eastAsia" w:ascii="黑体" w:hAnsi="黑体" w:eastAsia="黑体"/>
          <w:b/>
          <w:sz w:val="32"/>
        </w:rPr>
        <w:outlineLvl w:val="9"/>
      </w:pPr>
      <w:r>
        <w:rPr>
          <w:rFonts w:hint="eastAsia" w:ascii="黑体" w:hAnsi="黑体" w:eastAsia="黑体"/>
          <w:b/>
          <w:sz w:val="32"/>
        </w:rPr>
        <w:t xml:space="preserve"> </w:t>
      </w:r>
      <w:r>
        <w:rPr>
          <w:rFonts w:hint="eastAsia" w:ascii="黑体" w:hAnsi="黑体" w:eastAsia="黑体"/>
          <w:b/>
          <w:sz w:val="32"/>
        </w:rPr>
      </w:r>
      <w:r/>
    </w:p>
    <w:p>
      <w:pPr>
        <w:pStyle w:val="87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2"/>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2026年淮安市住建局建设大厦办公区物业服务（2025.12-2026.12）</w:t>
      </w:r>
      <w:r>
        <w:rPr>
          <w:rFonts w:hint="eastAsia" w:ascii="黑体" w:hAnsi="黑体" w:eastAsia="黑体"/>
          <w:b/>
          <w:sz w:val="36"/>
          <w:szCs w:val="36"/>
        </w:rPr>
      </w:r>
      <w:r/>
    </w:p>
    <w:p>
      <w:pPr>
        <w:pStyle w:val="872"/>
        <w:ind w:firstLine="354"/>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872"/>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72"/>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JSZC-320800-JZCG-G2025-0131</w:t>
      </w:r>
      <w:r>
        <w:rPr>
          <w:rFonts w:hint="eastAsia" w:ascii="黑体" w:hAnsi="黑体" w:eastAsia="黑体"/>
          <w:b/>
          <w:sz w:val="36"/>
        </w:rPr>
      </w:r>
      <w:r/>
    </w:p>
    <w:p>
      <w:pPr>
        <w:pStyle w:val="872"/>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72"/>
        <w:keepLines w:val="0"/>
        <w:keepNext w:val="0"/>
        <w:pageBreakBefore w:val="0"/>
        <w:rPr>
          <w:rFonts w:ascii="黑体" w:hAnsi="黑体" w:eastAsia="黑体"/>
          <w:b/>
          <w:sz w:val="32"/>
        </w:rPr>
        <w:outlineLvl w:val="9"/>
      </w:pPr>
      <w:r>
        <w:rPr>
          <w:rFonts w:ascii="黑体" w:hAnsi="黑体" w:eastAsia="黑体"/>
          <w:b/>
          <w:sz w:val="32"/>
        </w:rPr>
      </w:r>
      <w:r/>
    </w:p>
    <w:p>
      <w:pPr>
        <w:pStyle w:val="87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2"/>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72"/>
        <w:jc w:val="center"/>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t xml:space="preserve">二0二</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十二</w:t>
      </w:r>
      <w:r>
        <w:rPr>
          <w:rFonts w:hint="eastAsia" w:ascii="黑体" w:hAnsi="黑体" w:eastAsia="黑体"/>
          <w:b/>
          <w:sz w:val="36"/>
          <w:szCs w:val="36"/>
        </w:rPr>
        <w:t xml:space="preserve">月</w:t>
      </w:r>
      <w:r>
        <w:rPr>
          <w:rFonts w:hint="eastAsia" w:ascii="黑体" w:hAnsi="黑体" w:eastAsia="黑体"/>
          <w:b/>
          <w:sz w:val="36"/>
          <w:szCs w:val="36"/>
        </w:rPr>
        <w:t xml:space="preserve">四</w:t>
      </w:r>
      <w:r>
        <w:rPr>
          <w:rFonts w:hint="eastAsia" w:ascii="黑体" w:hAnsi="黑体" w:eastAsia="黑体"/>
          <w:b/>
          <w:sz w:val="36"/>
          <w:szCs w:val="36"/>
        </w:rPr>
        <w:t xml:space="preserve">日</w:t>
      </w:r>
      <w:r>
        <w:rPr>
          <w:rFonts w:hint="eastAsia" w:ascii="黑体" w:hAnsi="黑体" w:eastAsia="黑体"/>
          <w:b/>
          <w:sz w:val="36"/>
          <w:szCs w:val="36"/>
        </w:rPr>
      </w:r>
      <w:r/>
    </w:p>
    <w:p>
      <w:pPr>
        <w:pStyle w:val="872"/>
        <w:keepLines w:val="0"/>
        <w:keepNext w:val="0"/>
        <w:pageBreakBefore w:val="0"/>
        <w:rPr>
          <w:rFonts w:hint="eastAsia" w:ascii="宋体" w:hAnsi="宋体"/>
          <w:sz w:val="24"/>
        </w:rPr>
        <w:outlineLvl w:val="9"/>
      </w:pPr>
      <w:r>
        <w:rPr>
          <w:rFonts w:hint="eastAsia" w:ascii="宋体" w:hAnsi="宋体"/>
          <w:sz w:val="24"/>
        </w:rPr>
      </w:r>
      <w:r/>
    </w:p>
    <w:p>
      <w:pPr>
        <w:pStyle w:val="872"/>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7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受淮安市住房和城乡建设局的委托，淮安市政府采购中心就2026年淮安市住建局建设大厦办公区物业服务（2025.12-2026.12）政府采购项目进行公开招标采购，现邀请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7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-13334</wp:posOffset>
                </wp:positionH>
                <wp:positionV relativeFrom="paragraph">
                  <wp:posOffset>80645</wp:posOffset>
                </wp:positionV>
                <wp:extent cx="5761355" cy="182499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824990"/>
                        </a:xfrm>
                        <a:prstGeom prst="rect">
                          <a:avLst/>
                        </a:prstGeom>
                        <a:solidFill>
                          <a:srgbClr val="FFFFFF"/>
                        </a:solidFill>
                        <a:ln>
                          <a:solidFill>
                            <a:srgbClr val="000000"/>
                          </a:solidFill>
                        </a:ln>
                      </wps:spPr>
                      <wps:txbx>
                        <w:txbxContent>
                          <w:p>
                            <w:pPr>
                              <w:pStyle w:val="87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2026年淮安市住建局建设大厦办公区物业服务（2025.12-2026.12）</w:t>
                            </w:r>
                            <w:r>
                              <w:rPr>
                                <w:rFonts w:hint="eastAsia" w:ascii="仿宋" w:hAnsi="仿宋" w:eastAsia="仿宋"/>
                                <w:sz w:val="28"/>
                                <w:szCs w:val="28"/>
                              </w:rPr>
                              <w:t xml:space="preserve">招标项目的潜在投标人应在淮安市政府采购网（http://czj.huaian.gov.cn/col/13924_326175/index.html）自行免费下载招标文件，并于2025年12月25日9点30分（北京时间）前提交投标文件。</w:t>
                            </w:r>
                            <w:r>
                              <w:rPr>
                                <w:rFonts w:ascii="仿宋" w:hAnsi="仿宋" w:eastAsia="仿宋"/>
                                <w:sz w:val="28"/>
                                <w:szCs w:val="28"/>
                              </w:rPr>
                            </w:r>
                            <w:r/>
                          </w:p>
                          <w:p>
                            <w:pPr>
                              <w:pStyle w:val="872"/>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0pt;mso-position-horizontal:absolute;mso-position-vertical-relative:text;margin-top:6.3pt;mso-position-vertical:absolute;width:453.6pt;height:143.7pt;mso-wrap-distance-left:9.0pt;mso-wrap-distance-top:0.0pt;mso-wrap-distance-right:9.0pt;mso-wrap-distance-bottom:0.0pt;visibility:visible;" fillcolor="#FFFFFF" strokecolor="#000000">
                <v:textbox inset="0,0,0,0">
                  <w:txbxContent>
                    <w:p>
                      <w:pPr>
                        <w:pStyle w:val="87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2026年淮安市住建局建设大厦办公区物业服务（2025.12-2026.12）</w:t>
                      </w:r>
                      <w:r>
                        <w:rPr>
                          <w:rFonts w:hint="eastAsia" w:ascii="仿宋" w:hAnsi="仿宋" w:eastAsia="仿宋"/>
                          <w:sz w:val="28"/>
                          <w:szCs w:val="28"/>
                        </w:rPr>
                        <w:t xml:space="preserve">招标项目的潜在投标人应在淮安市政府采购网（http://czj.huaian.gov.cn/col/13924_326175/index.html）自行免费下载招标文件，并于2025年12月25日9点30分（北京时间）前提交投标文件。</w:t>
                      </w:r>
                      <w:r>
                        <w:rPr>
                          <w:rFonts w:ascii="仿宋" w:hAnsi="仿宋" w:eastAsia="仿宋"/>
                          <w:sz w:val="28"/>
                          <w:szCs w:val="28"/>
                        </w:rPr>
                      </w:r>
                      <w:r/>
                    </w:p>
                    <w:p>
                      <w:pPr>
                        <w:pStyle w:val="872"/>
                      </w:pPr>
                      <w:r/>
                      <w:r/>
                    </w:p>
                  </w:txbxContent>
                </v:textbox>
              </v:shape>
            </w:pict>
          </mc:Fallback>
        </mc:AlternateContent>
      </w:r>
      <w:r>
        <w:rPr>
          <w:rFonts w:hint="eastAsia" w:ascii="仿宋" w:hAnsi="仿宋" w:eastAsia="仿宋"/>
          <w:sz w:val="28"/>
          <w:szCs w:val="28"/>
        </w:rPr>
      </w:r>
      <w:r/>
    </w:p>
    <w:p>
      <w:pPr>
        <w:pStyle w:val="87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7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7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7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72"/>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7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7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（一）项目编号:JSZC-320800-JZCG-G2025-0131</w:t>
      </w:r>
      <w:r>
        <w:rPr>
          <w:rFonts w:hint="eastAsia"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2026年淮安市住建局建设大厦办公区物业服务（2025.12-2026.12）</w:t>
      </w:r>
      <w:r>
        <w:rPr>
          <w:rFonts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（三）预算金额:227.8009万元</w:t>
      </w:r>
      <w:r>
        <w:rPr>
          <w:rFonts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（四）最高限价:227.8009万元</w:t>
      </w:r>
      <w:r>
        <w:rPr>
          <w:rFonts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（五）采购需求:市住建系统建设大厦办公区物业服务采购，详见招标文件第五章。</w:t>
      </w:r>
      <w:r>
        <w:rPr>
          <w:rFonts w:ascii="仿宋" w:hAnsi="仿宋" w:eastAsia="仿宋"/>
          <w:sz w:val="28"/>
          <w:szCs w:val="28"/>
        </w:rPr>
      </w:r>
      <w:r/>
    </w:p>
    <w:p>
      <w:pPr>
        <w:pStyle w:val="87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（六）合同履行期限:合同签订后一年。服务期满后如采购单位对服务单位考核满意，在年度预算得到保证的情况下，可续签不超过两次，每次续签不超过一年。</w:t>
      </w:r>
      <w:r>
        <w:rPr>
          <w:rFonts w:hint="eastAsia" w:ascii="仿宋" w:hAnsi="仿宋" w:eastAsia="仿宋"/>
          <w:sz w:val="28"/>
          <w:szCs w:val="28"/>
        </w:rPr>
      </w:r>
      <w:r/>
    </w:p>
    <w:p>
      <w:pPr>
        <w:pStyle w:val="87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物业管理</w:t>
      </w:r>
      <w:r>
        <w:rPr>
          <w:rFonts w:hint="eastAsia" w:ascii="仿宋" w:hAnsi="仿宋" w:eastAsia="仿宋"/>
          <w:sz w:val="28"/>
          <w:szCs w:val="28"/>
        </w:rPr>
        <w:t xml:space="preserve">。</w:t>
      </w:r>
      <w:r>
        <w:rPr>
          <w:rFonts w:ascii="仿宋" w:hAnsi="仿宋" w:eastAsia="仿宋"/>
          <w:sz w:val="28"/>
          <w:szCs w:val="28"/>
        </w:rPr>
      </w:r>
      <w:r/>
    </w:p>
    <w:p>
      <w:pPr>
        <w:pStyle w:val="87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72"/>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72"/>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7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7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7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7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72"/>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72"/>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72"/>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72"/>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三、获取招标文件</w:t>
      </w:r>
      <w:r>
        <w:rPr>
          <w:rFonts w:hint="eastAsia" w:ascii="仿宋" w:hAnsi="仿宋" w:eastAsia="仿宋"/>
          <w:sz w:val="28"/>
          <w:szCs w:val="28"/>
        </w:rPr>
      </w:r>
      <w:r/>
    </w:p>
    <w:p>
      <w:pPr>
        <w:pStyle w:val="872"/>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72"/>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hint="eastAsia" w:ascii="仿宋" w:hAnsi="仿宋" w:eastAsia="仿宋"/>
          <w:sz w:val="28"/>
          <w:szCs w:val="28"/>
        </w:rPr>
      </w:r>
      <w:r/>
    </w:p>
    <w:p>
      <w:pPr>
        <w:pStyle w:val="872"/>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年12月25日上午</w:t>
      </w:r>
      <w:r>
        <w:rPr>
          <w:rFonts w:hint="eastAsia" w:ascii="仿宋" w:hAnsi="仿宋" w:eastAsia="仿宋"/>
          <w:sz w:val="28"/>
          <w:szCs w:val="28"/>
        </w:rPr>
        <w:t xml:space="preserve">9:30</w:t>
      </w:r>
      <w:r/>
    </w:p>
    <w:p>
      <w:pPr>
        <w:pStyle w:val="87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7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7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7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名称:淮安市住房和城乡建设局</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地址:淮安市清江浦区北京北路112号</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联系方式:王鹤   0517-83666939</w:t>
      </w:r>
      <w:r>
        <w:rPr>
          <w:rFonts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7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72"/>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72"/>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7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7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7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7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7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7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7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87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7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72"/>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7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7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lang w:val="en-US" w:eastAsia="zh-CN"/>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7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7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72"/>
        <w:keepLines w:val="0"/>
        <w:keepNext w:val="0"/>
        <w:pageBreakBefore w:val="0"/>
        <w:spacing w:line="520" w:lineRule="exact"/>
        <w:rPr>
          <w:rFonts w:ascii="仿宋" w:hAnsi="仿宋" w:eastAsia="仿宋"/>
          <w:sz w:val="28"/>
          <w:szCs w:val="28"/>
        </w:rPr>
        <w:outlineLvl w:val="9"/>
      </w:pPr>
      <w:r/>
      <w:bookmarkStart w:id="0" w:name="_Toc462564073"/>
      <w:r/>
      <w:bookmarkStart w:id="1" w:name="_Toc20823286"/>
      <w:r/>
      <w:bookmarkStart w:id="2" w:name="_Toc16938530"/>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72"/>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72"/>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87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87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7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7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72"/>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72"/>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72"/>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72"/>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投标人在开标过程中涉及到的投标文件解密、开标结果确认等工作，应按照《操作手册》规定执行。</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bookmarkStart w:id="9" w:name="_Toc20823303"/>
      <w:r/>
      <w:bookmarkStart w:id="10" w:name="_Toc513029231"/>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72"/>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凡是与审查、澄清、评价和比较投标的有关资料以及授标建议等，采购人、评委、采购中心均不得向投标人或与评标无关的其他人员透露。</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bookmarkStart w:id="12" w:name="_Toc16938548"/>
      <w:r/>
      <w:bookmarkStart w:id="13" w:name="_Toc513029232"/>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接到评委会澄清、说明和补正要求的投标人如未按规定做出澄清、说明和补正，其风险由投标人自行承担。</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highlight w:val="none"/>
        </w:rPr>
        <w:outlineLvl w:val="9"/>
      </w:pPr>
      <w:r/>
      <w:bookmarkStart w:id="21" w:name="_Toc513029235"/>
      <w:r/>
      <w:bookmarkStart w:id="22" w:name="_Toc20823307"/>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评标委员会认为投标人的报价</w:t>
      </w:r>
      <w:r>
        <w:rPr>
          <w:rFonts w:hint="eastAsia" w:ascii="仿宋" w:hAnsi="仿宋" w:eastAsia="仿宋"/>
          <w:sz w:val="28"/>
          <w:szCs w:val="28"/>
          <w:lang w:eastAsia="zh-CN"/>
        </w:rPr>
        <w:t xml:space="preserve">属于《关于推动解决政府采购异常低价问题相关工作的通知》（苏财购〔2025〕62号）</w:t>
      </w:r>
      <w:r>
        <w:rPr>
          <w:rFonts w:hint="eastAsia" w:ascii="仿宋" w:hAnsi="仿宋" w:eastAsia="仿宋"/>
          <w:sz w:val="28"/>
          <w:szCs w:val="28"/>
          <w:lang w:val="en-US" w:eastAsia="zh-CN"/>
        </w:rPr>
        <w:t xml:space="preserve">异常低价情形的，</w:t>
      </w:r>
      <w:r>
        <w:rPr>
          <w:rFonts w:hint="eastAsia" w:ascii="仿宋" w:hAnsi="仿宋" w:eastAsia="仿宋"/>
          <w:sz w:val="28"/>
          <w:szCs w:val="28"/>
        </w:rPr>
        <w:t xml:space="preserve">将通过苏采云系统</w:t>
      </w:r>
      <w:r>
        <w:rPr>
          <w:rFonts w:hint="eastAsia" w:ascii="仿宋" w:hAnsi="仿宋" w:eastAsia="仿宋"/>
          <w:sz w:val="28"/>
          <w:szCs w:val="28"/>
          <w:lang w:eastAsia="zh-CN"/>
        </w:rPr>
        <w:t xml:space="preserve">，按照苏财购〔2025〕62号文件要求启动异常低价投标审查程序，</w:t>
      </w:r>
      <w:r>
        <w:rPr>
          <w:rFonts w:hint="eastAsia" w:ascii="仿宋" w:hAnsi="仿宋" w:eastAsia="仿宋"/>
          <w:sz w:val="28"/>
          <w:szCs w:val="28"/>
        </w:rPr>
        <w:t xml:space="preserve">要求其在合理的时间内提供说明，必要时提交相关证明材料；投标人不能证明其报价合理性的，评标委员会应当将其作为无效投标处理。</w:t>
      </w:r>
      <w:r>
        <w:rPr>
          <w:rFonts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26.1.13 投标人未按照第五章项目采购需求</w:t>
      </w:r>
      <w:r>
        <w:rPr>
          <w:rFonts w:hint="eastAsia" w:ascii="仿宋" w:hAnsi="仿宋" w:eastAsia="仿宋"/>
          <w:b/>
          <w:bCs/>
          <w:sz w:val="28"/>
          <w:szCs w:val="28"/>
          <w:lang w:val="en-US" w:eastAsia="zh-CN"/>
        </w:rPr>
        <w:t xml:space="preserve">“★二、基本要求及项目人员最低配置”</w:t>
      </w:r>
      <w:r>
        <w:rPr>
          <w:rFonts w:hint="eastAsia" w:ascii="仿宋" w:hAnsi="仿宋" w:eastAsia="仿宋"/>
          <w:sz w:val="28"/>
          <w:szCs w:val="28"/>
          <w:lang w:val="en-US" w:eastAsia="zh-CN"/>
        </w:rPr>
        <w:t xml:space="preserve">提供人员配备表或未完全满足要求的。</w:t>
      </w:r>
      <w:r>
        <w:rPr>
          <w:rFonts w:ascii="仿宋" w:hAnsi="仿宋" w:eastAsia="仿宋"/>
          <w:sz w:val="28"/>
          <w:szCs w:val="28"/>
          <w:lang w:val="en-US" w:eastAsia="zh-CN"/>
        </w:rPr>
      </w:r>
      <w:r/>
    </w:p>
    <w:p>
      <w:pPr>
        <w:pStyle w:val="87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26.1.14 投标人未按照第五章项目采购需求</w:t>
      </w:r>
      <w:r>
        <w:rPr>
          <w:rFonts w:hint="eastAsia" w:ascii="仿宋" w:hAnsi="仿宋" w:eastAsia="仿宋"/>
          <w:b/>
          <w:bCs/>
          <w:sz w:val="28"/>
          <w:szCs w:val="28"/>
          <w:lang w:val="en-US" w:eastAsia="zh-CN"/>
        </w:rPr>
        <w:t xml:space="preserve">“★二、基本要求及项目人员最低配置”</w:t>
      </w:r>
      <w:r>
        <w:rPr>
          <w:rFonts w:hint="eastAsia" w:ascii="仿宋" w:hAnsi="仿宋" w:eastAsia="仿宋"/>
          <w:sz w:val="28"/>
          <w:szCs w:val="28"/>
          <w:lang w:val="en-US" w:eastAsia="zh-CN"/>
        </w:rPr>
        <w:t xml:space="preserve">提供相关证书的。</w:t>
      </w:r>
      <w:r>
        <w:rPr>
          <w:rFonts w:hint="eastAsia" w:ascii="仿宋" w:hAnsi="仿宋" w:eastAsia="仿宋"/>
          <w:sz w:val="28"/>
          <w:szCs w:val="28"/>
          <w:lang w:val="en-US" w:eastAsia="zh-CN"/>
        </w:rPr>
      </w:r>
      <w:r/>
    </w:p>
    <w:p>
      <w:pPr>
        <w:pStyle w:val="87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26.1.15 投标人未按照第五章项目采购需求</w:t>
      </w:r>
      <w:r>
        <w:rPr>
          <w:rFonts w:hint="eastAsia" w:ascii="仿宋" w:hAnsi="仿宋" w:eastAsia="仿宋"/>
          <w:b/>
          <w:bCs/>
          <w:sz w:val="28"/>
          <w:szCs w:val="28"/>
          <w:lang w:val="en-US" w:eastAsia="zh-CN"/>
        </w:rPr>
        <w:t xml:space="preserve">“★二、基本要求及项目人员最低配置”</w:t>
      </w:r>
      <w:r>
        <w:rPr>
          <w:rFonts w:hint="eastAsia" w:ascii="仿宋" w:hAnsi="仿宋" w:eastAsia="仿宋"/>
          <w:sz w:val="28"/>
          <w:szCs w:val="28"/>
          <w:lang w:val="en-US" w:eastAsia="zh-CN"/>
        </w:rPr>
        <w:t xml:space="preserve">提供相关承诺函的。</w:t>
      </w:r>
      <w:r>
        <w:rPr>
          <w:rFonts w:hint="eastAsia" w:ascii="仿宋" w:hAnsi="仿宋" w:eastAsia="仿宋"/>
          <w:sz w:val="28"/>
          <w:szCs w:val="28"/>
          <w:lang w:val="en-US" w:eastAsia="zh-CN"/>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26.1.16 投标人未按照第五章项目采购需求</w:t>
      </w:r>
      <w:r>
        <w:rPr>
          <w:rFonts w:hint="eastAsia" w:ascii="仿宋" w:hAnsi="仿宋" w:eastAsia="仿宋"/>
          <w:b/>
          <w:bCs/>
          <w:sz w:val="28"/>
          <w:szCs w:val="28"/>
          <w:lang w:val="en-US" w:eastAsia="zh-CN"/>
        </w:rPr>
        <w:t xml:space="preserve">“三、项目服务标准与服务质量要求”</w:t>
      </w:r>
      <w:r>
        <w:rPr>
          <w:rFonts w:hint="eastAsia" w:ascii="仿宋" w:hAnsi="仿宋" w:eastAsia="仿宋"/>
          <w:b w:val="0"/>
          <w:bCs w:val="0"/>
          <w:sz w:val="28"/>
          <w:szCs w:val="28"/>
          <w:lang w:val="en-US" w:eastAsia="zh-CN"/>
        </w:rPr>
        <w:t xml:space="preserve">中</w:t>
      </w:r>
      <w:r>
        <w:rPr>
          <w:rFonts w:hint="eastAsia" w:ascii="仿宋" w:hAnsi="仿宋" w:eastAsia="仿宋"/>
          <w:b/>
          <w:bCs/>
          <w:sz w:val="28"/>
          <w:szCs w:val="28"/>
          <w:lang w:val="en-US" w:eastAsia="zh-CN"/>
        </w:rPr>
        <w:t xml:space="preserve">“★”</w:t>
      </w:r>
      <w:r>
        <w:rPr>
          <w:rFonts w:hint="eastAsia" w:ascii="仿宋" w:hAnsi="仿宋" w:eastAsia="仿宋"/>
          <w:b w:val="0"/>
          <w:bCs w:val="0"/>
          <w:sz w:val="28"/>
          <w:szCs w:val="28"/>
          <w:lang w:val="en-US" w:eastAsia="zh-CN"/>
        </w:rPr>
        <w:t xml:space="preserve">要求</w:t>
      </w:r>
      <w:r>
        <w:rPr>
          <w:rFonts w:hint="eastAsia" w:ascii="仿宋" w:hAnsi="仿宋" w:eastAsia="仿宋"/>
          <w:sz w:val="28"/>
          <w:szCs w:val="28"/>
          <w:lang w:val="en-US" w:eastAsia="zh-CN"/>
        </w:rPr>
        <w:t xml:space="preserve">提供相关承诺函的。</w:t>
      </w:r>
      <w:r>
        <w:rPr>
          <w:rFonts w:hint="eastAsia"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7 </w:t>
      </w:r>
      <w:r>
        <w:rPr>
          <w:rFonts w:hint="eastAsia" w:ascii="仿宋" w:hAnsi="仿宋" w:eastAsia="仿宋"/>
          <w:sz w:val="28"/>
          <w:szCs w:val="28"/>
        </w:rPr>
        <w:t xml:space="preserve">其他法律、法规及本招标文件规定的属无效投标的情形。</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符合专业条件的供应商或者对招标文件作实质响应的供应商不足三家的。</w:t>
      </w:r>
      <w:r>
        <w:rPr>
          <w:rFonts w:hint="eastAsia"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投标截止时间结束后参加投标的供应商不足三家的处理：</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如出现投标截止时间结束后参加投标的供应商或者在评标期间对招标文件做出实质响应的供应商不足三家情况，按政府采购相关规定执行。</w:t>
      </w:r>
      <w:r>
        <w:rPr>
          <w:rFonts w:ascii="仿宋" w:hAnsi="仿宋" w:eastAsia="仿宋"/>
          <w:sz w:val="28"/>
          <w:szCs w:val="28"/>
        </w:rPr>
      </w:r>
      <w:r/>
    </w:p>
    <w:p>
      <w:pPr>
        <w:pStyle w:val="872"/>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72"/>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与采购人或者其他供应商恶意串通的。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采取不正当手段诋毁、排挤其他供应商的。</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．质疑处理</w:t>
      </w:r>
      <w:bookmarkEnd w:id="28"/>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.5条的要求提供质疑的均不予受理。</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上述应知其权益受到损害之日是指:</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872"/>
        <w:ind w:firstLine="560"/>
        <w:jc w:val="both"/>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质疑投标人在法定质疑期内应当一次性针对同一采购环节提出质疑</w:t>
      </w:r>
      <w:r>
        <w:rPr>
          <w:rFonts w:hint="eastAsia" w:ascii="仿宋" w:hAnsi="仿宋" w:eastAsia="仿宋"/>
          <w:sz w:val="28"/>
          <w:szCs w:val="28"/>
          <w:lang w:eastAsia="zh-CN"/>
        </w:rPr>
        <w:t xml:space="preserve">，</w:t>
      </w:r>
      <w:r>
        <w:rPr>
          <w:rFonts w:hint="eastAsia" w:ascii="仿宋" w:hAnsi="仿宋" w:eastAsia="仿宋"/>
          <w:sz w:val="28"/>
          <w:szCs w:val="28"/>
        </w:rPr>
        <w:t xml:space="preserve">若质疑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针对同一环节提出两次及两次以上质疑，仅受理第一次提出的质疑。</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质疑函应当包括以下主要内容，附上相关证明材料。否则，采购中心不予受理。</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（2）质疑项目的名称、编号；</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（4）事实依据；</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（5）必要的法律依据；</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（6）提起质疑的日期；</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供应商</w:t>
      </w:r>
      <w:r>
        <w:rPr>
          <w:rFonts w:hint="eastAsia" w:ascii="仿宋" w:hAnsi="仿宋" w:eastAsia="仿宋"/>
          <w:sz w:val="28"/>
          <w:szCs w:val="28"/>
        </w:rPr>
        <w:t xml:space="preserve">（含潜在供应商）对采购方式、采购需求、供应商资格条件、评审方法与评审标准、合同文本的询问、质疑请向采购人提出，由采购人负责答复。供应商对其他事项的询问、质疑请向采购中心提出，由采购中心负责答复。</w:t>
      </w:r>
      <w:r>
        <w:rPr>
          <w:rFonts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收到质疑函后，将对质疑的形式和内容进行审查，如质疑函内容、格式不符合规定，采购中心</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有权不予受理。</w:t>
      </w:r>
      <w:r>
        <w:rPr>
          <w:rFonts w:hint="eastAsia"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对于内容、格式符合规定的质疑函，采购中心</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联系索取，或者在质疑函中明确提出该要求。</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.8</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rPr>
      </w:r>
      <w:r/>
    </w:p>
    <w:p>
      <w:pPr>
        <w:pStyle w:val="872"/>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20823308"/>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72"/>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7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893"/>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r>
      <w:r/>
    </w:p>
    <w:p>
      <w:pPr>
        <w:pStyle w:val="893"/>
        <w:ind w:firstLine="562"/>
        <w:spacing w:line="520" w:lineRule="exact"/>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32.1乙方交纳人民币22万元作为本合同的履约保证金。</w:t>
      </w:r>
      <w:r>
        <w:rPr>
          <w:rFonts w:hint="eastAsia" w:ascii="仿宋" w:hAnsi="仿宋" w:eastAsia="仿宋" w:cs="Times New Roman"/>
          <w:b/>
          <w:bCs/>
          <w:sz w:val="28"/>
          <w:szCs w:val="28"/>
          <w:lang w:val="en-US" w:eastAsia="zh-CN" w:bidi="ar-SA"/>
        </w:rPr>
      </w:r>
      <w:r/>
    </w:p>
    <w:p>
      <w:pPr>
        <w:pStyle w:val="872"/>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872"/>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872"/>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87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87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872"/>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872"/>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7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7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7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7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72"/>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72"/>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72"/>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10"/>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91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72"/>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1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1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87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rPr>
      </w:r>
      <w:r/>
    </w:p>
    <w:p>
      <w:pPr>
        <w:pStyle w:val="87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72"/>
        <w:ind w:firstLine="560"/>
        <w:keepLines w:val="0"/>
        <w:keepNext w:val="0"/>
        <w:pageBreakBefore w:val="0"/>
        <w:spacing w:line="520" w:lineRule="exact"/>
        <w:widowControl w:val="off"/>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72"/>
        <w:ind w:firstLine="562"/>
        <w:keepLines w:val="0"/>
        <w:keepNext w:val="0"/>
        <w:pageBreakBefore w:val="0"/>
        <w:spacing w:line="520" w:lineRule="exact"/>
        <w:widowControl w:val="off"/>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10</w:t>
      </w:r>
      <w:r>
        <w:rPr>
          <w:rFonts w:hint="eastAsia" w:ascii="仿宋" w:hAnsi="仿宋" w:eastAsia="仿宋"/>
          <w:b/>
          <w:bCs/>
          <w:sz w:val="28"/>
        </w:rPr>
        <w:t xml:space="preserve">分</w:t>
      </w:r>
      <w:r>
        <w:rPr>
          <w:rFonts w:hint="eastAsia" w:ascii="仿宋" w:hAnsi="仿宋" w:eastAsia="仿宋"/>
          <w:b/>
          <w:bCs/>
          <w:sz w:val="28"/>
        </w:rPr>
      </w:r>
      <w:r/>
    </w:p>
    <w:p>
      <w:pPr>
        <w:pStyle w:val="905"/>
        <w:ind w:firstLine="560"/>
        <w:keepLines w:val="0"/>
        <w:keepNext w:val="0"/>
        <w:pageBreakBefore w:val="0"/>
        <w:spacing w:line="520" w:lineRule="exact"/>
        <w:widowControl w:val="off"/>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05"/>
        <w:ind w:firstLine="560"/>
        <w:keepLines w:val="0"/>
        <w:keepNext w:val="0"/>
        <w:pageBreakBefore w:val="0"/>
        <w:spacing w:line="520" w:lineRule="exact"/>
        <w:widowControl w:val="off"/>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872"/>
        <w:ind w:firstLine="562"/>
        <w:jc w:val="both"/>
        <w:keepLines w:val="0"/>
        <w:keepNext w:val="0"/>
        <w:pageBreakBefore w:val="0"/>
        <w:spacing w:line="520" w:lineRule="exact"/>
        <w:widowControl w:val="off"/>
        <w:rPr>
          <w:rFonts w:hint="eastAsia" w:ascii="仿宋" w:hAnsi="仿宋" w:eastAsia="仿宋"/>
          <w:b/>
          <w:bCs/>
          <w:sz w:val="28"/>
          <w:szCs w:val="28"/>
        </w:rPr>
        <w:outlineLvl w:val="9"/>
      </w:pPr>
      <w:r>
        <w:rPr>
          <w:rFonts w:hint="eastAsia" w:ascii="仿宋" w:hAnsi="仿宋" w:eastAsia="仿宋"/>
          <w:b/>
          <w:bCs/>
          <w:sz w:val="28"/>
          <w:szCs w:val="28"/>
        </w:rPr>
        <w:t xml:space="preserve">2.方案部分:52分</w:t>
      </w:r>
      <w:r>
        <w:rPr>
          <w:rFonts w:hint="eastAsia" w:ascii="仿宋" w:hAnsi="仿宋" w:eastAsia="仿宋"/>
          <w:b/>
          <w:bCs/>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（1）整体规划方案（3分）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方案需结合本项目实际制定，包含针对本项目物业管理的人员配置、整体设想、物业管理方案规划及服务质量目标等内容。优于项目需求得3分，完全符合项目需求的得2分，基本符合项目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（2）组织架构、人员培训管理（3分）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方案需结合本项目实际制定，做到组织架构科学合理，各类岗位人员有全面的服务技能培训、安全管理培训、操作规范培训，拟采取的管理方式详细、可操作性强。优于服务项目要求的得3分；符合项目需求的得2分；基本符合项目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（3）日常物业标准及服务措施（3分）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方案需结合本项目实际制定，包含各岗位制定的管理制度、工作流程及考核办法、消防制度等内容。优于项目需求得3分，完全符合项目需求的得2分，基本符合项目需求的得1分；未提供的不得分。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（4）安保服务管理措施（6分）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方案需结合本项目实际制定，包含人员配置、日常管理标准及措施、工作流程及考核办法、人员有全面的服务技能培训，安保反恐培训、走访群众秩序维护、应急培训、操作规范培训、保密培训，拟采取的管理方式等内容。优于项目需求得6分；完全符合项目需求的得4分；基本符合项目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（5）保洁管理服务管理措施（3分）　　</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方案需结合本项目实际制定，包含保洁人员配置、保洁日常管理标准及措施、工作流程及考核办法、保洁人员服务技能培训，拟采取的管理方式等内容，方案需要做到内容齐全、表述准确、条理清晰、可操作性强。优于项目需求得3分；完全符合项目需求的得2分；基本符合项目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（6）会务服务管理措施（6分）　</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方案需结合本项目实际制定，根据服务范围明确会务服务性、标准性、大型会议活动保障性，包括但不限于会务服务范围、人员配置、会务设备管理、会务服务流程标准化等。方案内容详细完善优于项目需求的得6分；完全符合项目需求的得3分；基本符合项目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（7）食堂物业管理服务方案、制度及办法（5分）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方案需结合本项目实际制定，包含人员配置、食品安全、生产安全、供餐能力、营养搭配、成本控制、应急供餐、服务标准、食品节约等。方案内容详细完善的优于项目需求的得5分；方案较合理的得3分；基本满足采购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（8）绿化养护服务管理措施（5分）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根据绿化养护方案结合项目实际情况，考虑各类现有植物特性，养护计划周密性，措施有效性，如修剪、浇水、施肥、除草等养护措施、病虫害防治措施、冬季空地翻整、树木保温措施、养护人员配置、养护人员设备投入计划、巡查保护措施等进行综合评分。方案详细、内容齐全、表述准确、条理清晰。优于项目需求的得5分；完全符合项目需求的得3分；基本符合项目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（9）物业档案资料管理（3分）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有完备的物业档案资料管理制度，建立、收集、保存等流程健全、规范。优于项目需求的得3分；符合项目需求的得2分；基本符合项目需求的得1分；未提供的不得分。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（10）消防及监控管理方案和措施（5分）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方案需结合本项目实际制定，包含人员配置、日常管理标准及措施、巡检次数、隐患排查、整改时效、工作流程及考核办法、人员有全面的技能培训，拟采取的管理方式等内容。优于项目需求的得5分；符合项目需求的得3分；基本符合项目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（11）公共设施运行维护标准及服务措施（3分）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投标人根据供配电、给排水、照明、空调、消防、智能化等各类设施设备的日常运行维护及故障应急及修复方案，人员配置优秀。优于项目需求的得3分；完全符合项目需求的得2分；基本符合项目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（12）针对本项目制定的物业服务重点和协调（3分）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需要制定针对本项目中重点难点问题的分析协调及应对或改进措施等，要求方案有具体分析措施、具体协调措施、具体改进措施，做到细致完整、针对性强、措施有力。优于项目需求的得3分；完全符合项目需求的得2分；基本符合项目需求的得1分；未提供的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（13）应急事件的处理预案（4分）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投标人应根据服务范围、内容，结合项目现场运行情况及要求，主要考虑特殊时期公共事件、消防、断水断电等，极端自然现象（冰雹、暴雨、暴雪、台风、地震）以及发生人身安全事故等可能发生的各种紧急情况等，人员配置优秀。优于项目需求的得4分；完全符合项目需求的得2分；基本符合项目需求的得1分；未提供的不得分。</w:t>
      </w:r>
      <w:r>
        <w:rPr>
          <w:rFonts w:hint="eastAsia" w:ascii="仿宋" w:hAnsi="仿宋" w:eastAsia="仿宋"/>
          <w:sz w:val="28"/>
          <w:szCs w:val="28"/>
        </w:rPr>
      </w:r>
      <w:r/>
    </w:p>
    <w:p>
      <w:pPr>
        <w:pStyle w:val="872"/>
        <w:ind w:firstLine="562"/>
        <w:jc w:val="both"/>
        <w:keepLines w:val="0"/>
        <w:keepNext w:val="0"/>
        <w:pageBreakBefore w:val="0"/>
        <w:spacing w:line="520" w:lineRule="exact"/>
        <w:widowControl w:val="off"/>
        <w:rPr>
          <w:rFonts w:hint="eastAsia" w:ascii="仿宋" w:hAnsi="仿宋" w:eastAsia="仿宋"/>
          <w:b/>
          <w:bCs/>
          <w:sz w:val="28"/>
          <w:szCs w:val="28"/>
        </w:rPr>
        <w:outlineLvl w:val="9"/>
      </w:pPr>
      <w:r>
        <w:rPr>
          <w:rFonts w:hint="eastAsia" w:ascii="仿宋" w:hAnsi="仿宋" w:eastAsia="仿宋"/>
          <w:b/>
          <w:bCs/>
          <w:sz w:val="28"/>
          <w:szCs w:val="28"/>
        </w:rPr>
        <w:t xml:space="preserve">3.商务部分:38分</w:t>
      </w:r>
      <w:r>
        <w:rPr>
          <w:rFonts w:hint="eastAsia" w:ascii="仿宋" w:hAnsi="仿宋" w:eastAsia="仿宋"/>
          <w:b/>
          <w:bCs/>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投标人具有有效期内的ISO9001质量管理体系认证、ISO45001职业健康安全管理体系认证（或OHSAS18001）、ISO14001环境管理体系认证、ISO22000食品安全管理体系认证证书，每提供一项得1分,本项最多得4分，不提供不得分（提供证书扫描件加盖投标人电子签章，否则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2）投标人自2022年以来承担过物业管理类似业绩的（业绩中需包含餐饮服务内容），每提供一个得2分，本项最多得6分，没有不得分（以合同签订时间为准，提供合同扫描件加盖投标人电子签章，需清晰体现服务内容包含餐饮服务等关键信息，否则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（3）项目组成员（28分）：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①投标人针对本项目拟派的项目经理具有物业管理师证书的得4分；具有人力资源和社会保障部门颁发的三级/高级技能劳动关系协调师证书的得2分；具有人力资源和社会保障部门颁发的中级（四级）及以上保安员证每提供一个得2分，本项最多得8分，没有的不得分（提供人员证书及2025年3月以来任意1个月由投标人为其缴纳的社保证明证明加盖投标人电子签章，否则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②投标人针对本项目拟派的保安队长具有人力资源和社会保障部门颁发的三级/高级工保安员证的得2分；具有有效的建（构）筑物消防员资格证或消防设施操作员资格证的得2分；是退伍军人的得2分；本项最多得6分，没有不得分(提供人员证书、退伍军人证及2025年3月以来任意一个月投标人为其缴纳的社保证明，加盖投标人电子签章，否则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③投标人针对本项目拟派的设备管理员具有人力资源和社会保障部门颁发的设备管理˙安全管理助理工程师的得2分；具有特种设备安全管理和作业人员证的得2分；具有特种设备安全管理和作业人员证的得2分；具有人力资源和社会保障部门颁发的四级/中级技能维修电工及以上证书的得2分；本</w:t>
      </w:r>
      <w:r>
        <w:rPr>
          <w:rFonts w:hint="eastAsia" w:ascii="仿宋" w:hAnsi="仿宋" w:eastAsia="仿宋"/>
          <w:sz w:val="28"/>
          <w:szCs w:val="28"/>
          <w:lang w:eastAsia="zh-CN"/>
        </w:rPr>
        <w:t xml:space="preserve">项</w:t>
      </w:r>
      <w:r>
        <w:rPr>
          <w:rFonts w:hint="eastAsia" w:ascii="仿宋" w:hAnsi="仿宋" w:eastAsia="仿宋"/>
          <w:sz w:val="28"/>
          <w:szCs w:val="28"/>
        </w:rPr>
        <w:t xml:space="preserve">最多得6分，没有的不得分(提供人员证书及2025年3月以来任意一个月投标人为其缴纳的社保证明，加盖投标人电子签章，否则不得分）。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④投标人针对本项目拟派的行政总厨具有人力资源和社会保障部门颁发的三级/高级中式烹调师及以上证书的得2分；具有食品安全管理员培训证书的得2分；本项最多得4分，没有不得分(提供人员证书及2025年3月以来任意一个月投标人为其缴纳的社保证明，加盖投标人电子签章，否则不得分）。</w:t>
      </w:r>
      <w:r>
        <w:rPr>
          <w:rFonts w:hint="eastAsia" w:ascii="仿宋" w:hAnsi="仿宋" w:eastAsia="仿宋"/>
          <w:sz w:val="28"/>
          <w:szCs w:val="28"/>
        </w:rPr>
      </w:r>
      <w:r/>
    </w:p>
    <w:p>
      <w:pPr>
        <w:pStyle w:val="872"/>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⑤投标人针对本项目拟派的面点师具有人力资源和社会保障部门颁发的四级/中级中式面点师及以上证书的得2分；具有食品安全管理员培训证书的得1分；具有三级/高级公共营养师证书的得1分；本项最多得4分，没有不得分(提供人员证书及2025年3月以来任意一个月投标人为其缴纳的社保证明，加盖投标人电子签章，否则不得分）。</w:t>
      </w:r>
      <w:r>
        <w:rPr>
          <w:rFonts w:hint="eastAsia" w:ascii="仿宋" w:hAnsi="仿宋" w:eastAsia="仿宋"/>
          <w:sz w:val="28"/>
          <w:szCs w:val="28"/>
        </w:rPr>
      </w:r>
      <w:r/>
    </w:p>
    <w:p>
      <w:pPr>
        <w:pStyle w:val="87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72"/>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893"/>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64"/>
        <w:jc w:val="cente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872"/>
        <w:jc w:val="left"/>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甲方</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964"/>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乙方</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r>
      <w:r/>
    </w:p>
    <w:p>
      <w:pPr>
        <w:pStyle w:val="964"/>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经协商一致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达成如下合同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r>
      <w:r/>
    </w:p>
    <w:p>
      <w:pPr>
        <w:pStyle w:val="964"/>
        <w:ind w:left="-359" w:firstLine="96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w:t>
      </w:r>
      <w:r>
        <w:rPr>
          <w:rFonts w:hint="eastAsia" w:ascii="仿宋" w:hAnsi="仿宋" w:eastAsia="仿宋"/>
          <w:sz w:val="28"/>
          <w:highlight w:val="none"/>
          <w:lang w:val="en-US" w:eastAsia="zh-CN"/>
        </w:rPr>
        <w:t xml:space="preserve">物业服务内容及要求</w:t>
      </w:r>
      <w:r>
        <w:rPr>
          <w:rFonts w:hint="eastAsia" w:ascii="仿宋" w:hAnsi="仿宋" w:eastAsia="仿宋"/>
          <w:sz w:val="28"/>
          <w:szCs w:val="28"/>
          <w:highlight w:val="none"/>
        </w:rPr>
      </w:r>
      <w:r/>
    </w:p>
    <w:p>
      <w:pPr>
        <w:pStyle w:val="964"/>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w:t>
      </w:r>
      <w:r>
        <w:rPr>
          <w:rFonts w:hint="eastAsia" w:ascii="仿宋" w:hAnsi="仿宋" w:eastAsia="仿宋"/>
          <w:sz w:val="28"/>
          <w:szCs w:val="24"/>
          <w:highlight w:val="none"/>
          <w:lang w:val="en-US" w:eastAsia="zh-CN"/>
        </w:rPr>
        <w:t xml:space="preserve">物业服务内容及要求</w:t>
      </w:r>
      <w:r>
        <w:rPr>
          <w:rFonts w:hint="eastAsia" w:ascii="仿宋" w:hAnsi="仿宋" w:eastAsia="仿宋"/>
          <w:sz w:val="28"/>
          <w:szCs w:val="24"/>
          <w:highlight w:val="none"/>
        </w:rPr>
        <w:t xml:space="preserve">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964"/>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964"/>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大写</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为</w:t>
      </w:r>
      <w:r>
        <w:rPr>
          <w:rFonts w:hint="eastAsia" w:ascii="仿宋" w:hAnsi="仿宋" w:eastAsia="仿宋"/>
          <w:sz w:val="28"/>
          <w:szCs w:val="24"/>
          <w:highlight w:val="none"/>
          <w:u w:val="single"/>
        </w:rPr>
        <w:t xml:space="preserve">22万</w:t>
      </w:r>
      <w:r>
        <w:rPr>
          <w:rFonts w:hint="eastAsia" w:ascii="仿宋" w:hAnsi="仿宋" w:eastAsia="仿宋"/>
          <w:sz w:val="28"/>
          <w:szCs w:val="24"/>
          <w:highlight w:val="none"/>
          <w:u w:val="single"/>
          <w:lang w:eastAsia="zh-CN"/>
        </w:rPr>
        <w:t xml:space="preserve">元</w:t>
      </w:r>
      <w:r>
        <w:rPr>
          <w:rFonts w:hint="eastAsia" w:ascii="仿宋" w:hAnsi="仿宋" w:eastAsia="仿宋"/>
          <w:sz w:val="28"/>
          <w:szCs w:val="24"/>
          <w:highlight w:val="none"/>
        </w:rPr>
        <w:t xml:space="preserve">人民币，分项价格详见乙方提交的投标报价明细表。</w:t>
      </w:r>
      <w:r>
        <w:rPr>
          <w:rFonts w:hint="eastAsia" w:ascii="仿宋" w:hAnsi="仿宋" w:eastAsia="仿宋"/>
          <w:sz w:val="28"/>
          <w:szCs w:val="24"/>
          <w:highlight w:val="none"/>
        </w:rPr>
      </w:r>
      <w:r/>
    </w:p>
    <w:p>
      <w:pPr>
        <w:pStyle w:val="964"/>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bCs/>
          <w:sz w:val="28"/>
          <w:szCs w:val="32"/>
          <w:highlight w:val="none"/>
          <w:lang w:val="en-US" w:eastAsia="zh-CN"/>
        </w:rPr>
        <w:t xml:space="preserve">物业</w:t>
      </w:r>
      <w:r>
        <w:rPr>
          <w:rFonts w:hint="eastAsia" w:ascii="仿宋" w:hAnsi="仿宋" w:eastAsia="仿宋"/>
          <w:sz w:val="28"/>
          <w:highlight w:val="none"/>
          <w:lang w:val="en-US" w:eastAsia="zh-CN"/>
        </w:rPr>
        <w:t xml:space="preserve">服务期限</w:t>
      </w:r>
      <w:r>
        <w:rPr>
          <w:rFonts w:hint="eastAsia" w:ascii="仿宋" w:hAnsi="仿宋" w:eastAsia="仿宋"/>
          <w:sz w:val="28"/>
          <w:highlight w:val="none"/>
        </w:rPr>
        <w:t xml:space="preserve">和地点</w:t>
      </w:r>
      <w:r>
        <w:rPr>
          <w:rFonts w:hint="eastAsia" w:ascii="仿宋" w:hAnsi="仿宋" w:eastAsia="仿宋"/>
          <w:bCs/>
          <w:sz w:val="28"/>
          <w:szCs w:val="32"/>
          <w:highlight w:val="none"/>
        </w:rPr>
      </w:r>
      <w:r/>
    </w:p>
    <w:p>
      <w:pPr>
        <w:pStyle w:val="964"/>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w:t>
      </w:r>
      <w:r>
        <w:rPr>
          <w:rFonts w:hint="eastAsia" w:ascii="仿宋" w:hAnsi="仿宋" w:eastAsia="仿宋"/>
          <w:sz w:val="28"/>
          <w:szCs w:val="28"/>
          <w:highlight w:val="none"/>
          <w:lang w:val="en-US" w:eastAsia="zh-CN"/>
        </w:rPr>
        <w:t xml:space="preserve">物业服务期限</w:t>
      </w:r>
      <w:r>
        <w:rPr>
          <w:rFonts w:hint="eastAsia" w:ascii="仿宋" w:hAnsi="仿宋" w:eastAsia="仿宋"/>
          <w:sz w:val="28"/>
          <w:szCs w:val="28"/>
          <w:highlight w:val="none"/>
        </w:rPr>
        <w:t xml:space="preserve">和地点在招标文件中有明确规定。</w:t>
      </w:r>
      <w:r>
        <w:rPr>
          <w:rFonts w:hint="eastAsia" w:ascii="仿宋" w:hAnsi="仿宋" w:eastAsia="仿宋"/>
          <w:sz w:val="28"/>
          <w:szCs w:val="28"/>
          <w:highlight w:val="none"/>
        </w:rPr>
      </w:r>
      <w:r/>
    </w:p>
    <w:p>
      <w:pPr>
        <w:pStyle w:val="964"/>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b/>
          <w:bCs/>
          <w:color w:val="000000"/>
          <w:sz w:val="28"/>
          <w:szCs w:val="28"/>
          <w:highlight w:val="none"/>
          <w:lang w:val="en-US" w:eastAsia="zh-CN"/>
        </w:rPr>
        <w:outlineLvl w:val="9"/>
      </w:pPr>
      <w:r>
        <w:rPr>
          <w:rFonts w:hint="eastAsia" w:ascii="仿宋" w:hAnsi="仿宋" w:eastAsia="仿宋"/>
          <w:b w:val="0"/>
          <w:bCs w:val="0"/>
          <w:color w:val="000000"/>
          <w:sz w:val="28"/>
          <w:highlight w:val="none"/>
          <w:lang w:val="en-US" w:eastAsia="zh-CN"/>
        </w:rPr>
        <w:t xml:space="preserve">物业服务费按季度支付，每月</w:t>
      </w:r>
      <w:r>
        <w:rPr>
          <w:rFonts w:hint="eastAsia" w:ascii="仿宋" w:hAnsi="仿宋" w:eastAsia="仿宋"/>
          <w:b w:val="0"/>
          <w:bCs w:val="0"/>
          <w:color w:val="000000"/>
          <w:sz w:val="28"/>
          <w:highlight w:val="none"/>
        </w:rPr>
        <w:t xml:space="preserve">经</w:t>
      </w:r>
      <w:r>
        <w:rPr>
          <w:rFonts w:hint="eastAsia" w:ascii="仿宋" w:hAnsi="仿宋" w:eastAsia="仿宋"/>
          <w:b w:val="0"/>
          <w:bCs w:val="0"/>
          <w:color w:val="000000"/>
          <w:sz w:val="28"/>
          <w:highlight w:val="none"/>
          <w:lang w:val="en-US" w:eastAsia="zh-CN"/>
        </w:rPr>
        <w:t xml:space="preserve">甲方考核后，测算出当月应支付的金额，每季度三个月的金额相加为当季度应支付的总金额。乙方开具合法发票，市财政费用到位后，甲方支付一个季度的物业服务费用。</w:t>
      </w:r>
      <w:r>
        <w:rPr>
          <w:rFonts w:hint="eastAsia" w:ascii="仿宋" w:hAnsi="仿宋" w:eastAsia="仿宋"/>
          <w:b/>
          <w:bCs/>
          <w:color w:val="000000"/>
          <w:sz w:val="28"/>
          <w:szCs w:val="28"/>
          <w:highlight w:val="none"/>
          <w:lang w:val="en-US" w:eastAsia="zh-CN"/>
        </w:rPr>
      </w:r>
      <w:r/>
    </w:p>
    <w:p>
      <w:pPr>
        <w:pStyle w:val="964"/>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五、验收</w:t>
      </w:r>
      <w:r>
        <w:rPr>
          <w:rFonts w:hint="eastAsia" w:ascii="仿宋" w:hAnsi="仿宋" w:eastAsia="仿宋"/>
          <w:color w:val="000000"/>
          <w:sz w:val="28"/>
          <w:szCs w:val="28"/>
          <w:highlight w:val="none"/>
        </w:rPr>
      </w:r>
      <w:r/>
    </w:p>
    <w:p>
      <w:pPr>
        <w:pStyle w:val="964"/>
        <w:ind w:firstLine="560"/>
        <w:keepLines w:val="0"/>
        <w:keepNext w:val="0"/>
        <w:pageBreakBefore w:val="0"/>
        <w:spacing w:line="520" w:lineRule="exact"/>
        <w:rPr>
          <w:rFonts w:hint="eastAsia" w:ascii="仿宋" w:hAnsi="仿宋" w:eastAsia="仿宋"/>
          <w:b/>
          <w:bCs/>
          <w:color w:val="000000"/>
          <w:sz w:val="28"/>
          <w:highlight w:val="none"/>
          <w:lang w:val="en-US" w:eastAsia="zh-CN"/>
        </w:rPr>
        <w:outlineLvl w:val="9"/>
      </w:pPr>
      <w:r>
        <w:rPr>
          <w:rFonts w:hint="eastAsia" w:ascii="仿宋" w:hAnsi="仿宋" w:eastAsia="仿宋"/>
          <w:b/>
          <w:bCs/>
          <w:color w:val="000000"/>
          <w:sz w:val="28"/>
          <w:highlight w:val="none"/>
          <w:lang w:val="en-US" w:eastAsia="zh-CN"/>
        </w:rPr>
        <w:t xml:space="preserve">招标人对中标人的物业服务质量按月实行百分制考核（各类单项考核汇总后测算平均分）：100～90分的（含90分），当月费用按1系数结算；89分～80分的（含80分），当月费用按0.9系数结算；低于80分的按0.8系数结算，并书面通知限期整改（五天），如仍不到位，则不支付当期物业服务费，且招标人有权终止物业服务合同。</w:t>
      </w:r>
      <w:r>
        <w:rPr>
          <w:rFonts w:hint="eastAsia" w:ascii="仿宋" w:hAnsi="仿宋" w:eastAsia="仿宋"/>
          <w:b/>
          <w:bCs/>
          <w:color w:val="000000"/>
          <w:sz w:val="28"/>
          <w:highlight w:val="none"/>
          <w:lang w:val="en-US" w:eastAsia="zh-CN"/>
        </w:rPr>
      </w:r>
      <w:r/>
    </w:p>
    <w:p>
      <w:pPr>
        <w:pStyle w:val="964"/>
        <w:ind w:firstLine="560"/>
        <w:keepLines w:val="0"/>
        <w:keepNext w:val="0"/>
        <w:pageBreakBefore w:val="0"/>
        <w:spacing w:line="520" w:lineRule="exact"/>
        <w:rPr>
          <w:rFonts w:ascii="仿宋" w:hAnsi="仿宋" w:eastAsia="仿宋"/>
          <w:b/>
          <w:bCs/>
          <w:color w:val="000000"/>
          <w:sz w:val="28"/>
          <w:highlight w:val="none"/>
          <w:lang w:val="en-US" w:eastAsia="zh-CN"/>
        </w:rPr>
        <w:outlineLvl w:val="9"/>
      </w:pPr>
      <w:r>
        <w:rPr>
          <w:rFonts w:hint="eastAsia" w:ascii="仿宋" w:hAnsi="仿宋" w:eastAsia="仿宋"/>
          <w:b/>
          <w:bCs/>
          <w:color w:val="000000"/>
          <w:sz w:val="28"/>
          <w:highlight w:val="none"/>
          <w:lang w:val="en-US" w:eastAsia="zh-CN"/>
        </w:rPr>
        <w:t xml:space="preserve">每月应支付的金额=中标总金额/12 </w:t>
      </w:r>
      <w:r>
        <w:rPr>
          <w:rFonts w:ascii="Arial" w:hAnsi="Arial" w:eastAsia="仿宋" w:cs="Arial"/>
          <w:b/>
          <w:bCs/>
          <w:color w:val="000000"/>
          <w:sz w:val="28"/>
          <w:highlight w:val="none"/>
          <w:lang w:val="en-US" w:eastAsia="zh-CN"/>
        </w:rPr>
        <w:t xml:space="preserve">×</w:t>
      </w:r>
      <w:r>
        <w:rPr>
          <w:rFonts w:hint="eastAsia" w:ascii="仿宋" w:hAnsi="仿宋" w:eastAsia="仿宋"/>
          <w:b/>
          <w:bCs/>
          <w:color w:val="000000"/>
          <w:sz w:val="28"/>
          <w:highlight w:val="none"/>
          <w:lang w:val="en-US" w:eastAsia="zh-CN"/>
        </w:rPr>
        <w:t xml:space="preserve"> 考核系数</w:t>
      </w:r>
      <w:r>
        <w:rPr>
          <w:rFonts w:ascii="仿宋" w:hAnsi="仿宋" w:eastAsia="仿宋"/>
          <w:b/>
          <w:bCs/>
          <w:color w:val="000000"/>
          <w:sz w:val="28"/>
          <w:highlight w:val="none"/>
          <w:lang w:val="en-US" w:eastAsia="zh-CN"/>
        </w:rPr>
      </w:r>
      <w:r/>
    </w:p>
    <w:p>
      <w:pPr>
        <w:pStyle w:val="964"/>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964"/>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rPr>
          <w:rFonts w:hint="eastAsia" w:ascii="仿宋" w:hAnsi="仿宋" w:eastAsia="仿宋"/>
          <w:sz w:val="28"/>
          <w:szCs w:val="28"/>
          <w:highlight w:val="none"/>
        </w:rPr>
      </w:r>
      <w:r/>
    </w:p>
    <w:p>
      <w:pPr>
        <w:pStyle w:val="872"/>
        <w:numPr>
          <w:ilvl w:val="0"/>
          <w:numId w:val="0"/>
        </w:numPr>
        <w:ind w:left="70"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Times New Roman"/>
          <w:sz w:val="28"/>
          <w:szCs w:val="28"/>
          <w:lang w:val="en-US" w:eastAsia="zh-CN" w:bidi="ar-SA"/>
        </w:rPr>
        <w:t xml:space="preserve">2.</w:t>
      </w: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872"/>
        <w:numPr>
          <w:ilvl w:val="0"/>
          <w:numId w:val="0"/>
        </w:numPr>
        <w:ind w:left="70"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w:t>
      </w:r>
      <w:r>
        <w:rPr>
          <w:rFonts w:hint="eastAsia" w:ascii="仿宋" w:hAnsi="仿宋" w:eastAsia="仿宋"/>
          <w:sz w:val="28"/>
          <w:szCs w:val="28"/>
          <w:highlight w:val="none"/>
          <w:lang w:eastAsia="zh-CN"/>
        </w:rPr>
        <w:t xml:space="preserve">形式</w:t>
      </w:r>
      <w:r>
        <w:rPr>
          <w:rFonts w:ascii="仿宋" w:hAnsi="仿宋" w:eastAsia="仿宋"/>
          <w:sz w:val="28"/>
          <w:szCs w:val="28"/>
          <w:highlight w:val="none"/>
        </w:rPr>
        <w:t xml:space="preserve">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872"/>
        <w:numPr>
          <w:ilvl w:val="0"/>
          <w:numId w:val="0"/>
        </w:numPr>
        <w:ind w:left="70"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Times New Roman"/>
          <w:sz w:val="28"/>
          <w:szCs w:val="28"/>
          <w:lang w:val="en-US" w:eastAsia="zh-CN" w:bidi="ar-SA"/>
        </w:rPr>
        <w:t xml:space="preserve">4.</w:t>
      </w: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如乙方未能履行合同规定的义务，甲方有权从履约保证金中取得补偿。</w:t>
      </w:r>
      <w:r>
        <w:rPr>
          <w:rFonts w:hint="eastAsia" w:ascii="仿宋" w:hAnsi="仿宋" w:eastAsia="仿宋"/>
          <w:sz w:val="28"/>
          <w:szCs w:val="28"/>
          <w:highlight w:val="none"/>
          <w:lang w:val="en-US" w:eastAsia="zh-CN"/>
        </w:rPr>
      </w:r>
      <w:r/>
    </w:p>
    <w:p>
      <w:pPr>
        <w:pStyle w:val="87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w:t>
      </w:r>
      <w:r>
        <w:rPr>
          <w:rFonts w:hint="eastAsia" w:ascii="仿宋" w:hAnsi="仿宋" w:eastAsia="仿宋"/>
          <w:sz w:val="28"/>
          <w:szCs w:val="28"/>
          <w:highlight w:val="none"/>
          <w:lang w:eastAsia="zh-CN"/>
        </w:rPr>
        <w:t xml:space="preserve">基准利率</w:t>
      </w:r>
      <w:r>
        <w:rPr>
          <w:rFonts w:hint="eastAsia" w:ascii="仿宋" w:hAnsi="仿宋" w:eastAsia="仿宋"/>
          <w:sz w:val="28"/>
          <w:szCs w:val="28"/>
          <w:highlight w:val="none"/>
        </w:rPr>
        <w:t xml:space="preserve">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履约保证金在合同约定期间内不予退还</w:t>
      </w:r>
      <w:r>
        <w:rPr>
          <w:rFonts w:hint="eastAsia" w:ascii="仿宋" w:hAnsi="仿宋" w:eastAsia="仿宋"/>
          <w:sz w:val="28"/>
          <w:szCs w:val="28"/>
          <w:highlight w:val="none"/>
          <w:lang w:eastAsia="zh-CN"/>
        </w:rPr>
        <w:t xml:space="preserve">或者</w:t>
      </w:r>
      <w:r>
        <w:rPr>
          <w:rFonts w:hint="eastAsia" w:ascii="仿宋" w:hAnsi="仿宋" w:eastAsia="仿宋"/>
          <w:sz w:val="28"/>
          <w:szCs w:val="28"/>
          <w:highlight w:val="none"/>
        </w:rPr>
        <w:t xml:space="preserve">完全有效，履约保证金在项目验收合格后无息退还给乙方。</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rPr>
          <w:rFonts w:ascii="仿宋" w:hAnsi="仿宋" w:eastAsia="仿宋"/>
          <w:sz w:val="28"/>
          <w:szCs w:val="28"/>
          <w:highlight w:val="none"/>
        </w:rPr>
      </w:r>
      <w:r/>
    </w:p>
    <w:p>
      <w:pPr>
        <w:pStyle w:val="87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ascii="仿宋" w:hAnsi="仿宋" w:eastAsia="仿宋"/>
          <w:sz w:val="28"/>
          <w:szCs w:val="28"/>
          <w:highlight w:val="none"/>
        </w:rPr>
      </w:r>
      <w:r/>
    </w:p>
    <w:p>
      <w:pPr>
        <w:pStyle w:val="872"/>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872"/>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87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964"/>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64"/>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lang w:eastAsia="zh-CN"/>
        </w:rPr>
        <w:t xml:space="preserve">：</w:t>
      </w:r>
      <w:r>
        <w:rPr>
          <w:rFonts w:hint="eastAsia" w:ascii="仿宋" w:hAnsi="仿宋" w:eastAsia="仿宋"/>
          <w:sz w:val="28"/>
          <w:szCs w:val="28"/>
          <w:highlight w:val="none"/>
        </w:rPr>
      </w:r>
      <w:r/>
    </w:p>
    <w:p>
      <w:pPr>
        <w:pStyle w:val="964"/>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（电子签章）              单位盖章</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（电子签章）</w:t>
      </w:r>
      <w:r>
        <w:rPr>
          <w:rFonts w:hint="eastAsia" w:ascii="仿宋" w:hAnsi="仿宋" w:eastAsia="仿宋"/>
          <w:sz w:val="28"/>
          <w:szCs w:val="24"/>
          <w:highlight w:val="none"/>
        </w:rPr>
      </w:r>
      <w:r/>
    </w:p>
    <w:p>
      <w:pPr>
        <w:pStyle w:val="964"/>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代表签字</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r>
      <w:r/>
    </w:p>
    <w:p>
      <w:pPr>
        <w:pStyle w:val="964"/>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r>
      <w:r/>
    </w:p>
    <w:p>
      <w:pPr>
        <w:pStyle w:val="872"/>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72"/>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72"/>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72"/>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72"/>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72"/>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72"/>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72"/>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72"/>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7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72"/>
        <w:jc w:val="center"/>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根据《中华人民共和国民法典》《</w:t>
      </w:r>
      <w:r>
        <w:rPr>
          <w:rFonts w:hint="eastAsia" w:ascii="仿宋" w:hAnsi="仿宋" w:eastAsia="仿宋"/>
          <w:sz w:val="28"/>
          <w:highlight w:val="none"/>
          <w:lang w:eastAsia="zh-CN"/>
        </w:rPr>
        <w:t xml:space="preserve">物业服务</w:t>
      </w:r>
      <w:r>
        <w:rPr>
          <w:rFonts w:hint="eastAsia" w:ascii="仿宋" w:hAnsi="仿宋" w:eastAsia="仿宋"/>
          <w:sz w:val="28"/>
          <w:highlight w:val="none"/>
        </w:rPr>
        <w:t xml:space="preserve">条例》及其他相关法律法规的规定，甲方将</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委托乙方实行物业服务。为了保障甲方的合法权益和维护良好的工作、运行环境，增强安全防范能力，双方本着自愿、平等、互利、诚信的原则，达成条款如下：</w:t>
      </w:r>
      <w:r>
        <w:rPr>
          <w:rFonts w:hint="eastAsia" w:ascii="仿宋" w:hAnsi="仿宋" w:eastAsia="仿宋"/>
          <w:sz w:val="28"/>
          <w:highlight w:val="none"/>
        </w:rPr>
      </w:r>
      <w:r/>
    </w:p>
    <w:p>
      <w:pPr>
        <w:pStyle w:val="964"/>
        <w:ind w:firstLine="562"/>
        <w:jc w:val="center"/>
        <w:keepLines w:val="0"/>
        <w:keepNext w:val="0"/>
        <w:pageBreakBefore w:val="0"/>
        <w:spacing w:line="520" w:lineRule="exact"/>
        <w:widowControl w:val="off"/>
        <w:rPr>
          <w:rFonts w:hint="eastAsia" w:ascii="仿宋" w:hAnsi="仿宋" w:eastAsia="仿宋"/>
          <w:b/>
          <w:bCs/>
          <w:sz w:val="28"/>
          <w:highlight w:val="none"/>
        </w:rPr>
        <w:outlineLvl w:val="9"/>
      </w:pPr>
      <w:r>
        <w:rPr>
          <w:rFonts w:hint="eastAsia" w:ascii="仿宋" w:hAnsi="仿宋" w:eastAsia="仿宋"/>
          <w:b/>
          <w:bCs/>
          <w:sz w:val="28"/>
          <w:highlight w:val="none"/>
        </w:rPr>
        <w:t xml:space="preserve">第一章  总则</w:t>
      </w:r>
      <w:r>
        <w:rPr>
          <w:rFonts w:hint="eastAsia" w:ascii="仿宋" w:hAnsi="仿宋" w:eastAsia="仿宋"/>
          <w:b/>
          <w:bCs/>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第一条：乙方在提供服务的过程中，应坚持以预防为主、优质服务为原则，依法维护甲方的合法权益和正常的工作、运行环境。</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第二条：乙方的服务宗旨</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诚信经营，永无止境地追求客户的满意。</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第三条：乙方承诺</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客户至上，信誉第一，遵守合同，保守秘密。</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第四条：物业状况、服务方式、服务范围及职责</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甲方聘请乙方派驻物业服务人员</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名；</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物业基本状况：</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服务地址：</w:t>
      </w:r>
      <w:r>
        <w:rPr>
          <w:rFonts w:hint="eastAsia" w:ascii="仿宋" w:hAnsi="仿宋" w:eastAsia="仿宋"/>
          <w:color w:val="000000"/>
          <w:sz w:val="28"/>
          <w:szCs w:val="28"/>
          <w:highlight w:val="none"/>
          <w:lang w:eastAsia="zh-CN"/>
        </w:rPr>
        <w:t xml:space="preserve">淮安市住房和城乡建设局</w:t>
      </w:r>
      <w:r>
        <w:rPr>
          <w:rFonts w:hint="eastAsia" w:ascii="仿宋" w:hAnsi="仿宋" w:eastAsia="仿宋"/>
          <w:sz w:val="28"/>
          <w:highlight w:val="none"/>
        </w:rPr>
        <w:t xml:space="preserve">。</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cs="仿宋"/>
          <w:sz w:val="28"/>
          <w:szCs w:val="28"/>
          <w:lang w:val="en-US" w:eastAsia="zh-CN" w:bidi="ar"/>
        </w:rPr>
        <w:t xml:space="preserve">服务区域：由采购人指定。</w:t>
      </w:r>
      <w:r>
        <w:rPr>
          <w:rFonts w:hint="eastAsia" w:ascii="仿宋" w:hAnsi="仿宋" w:eastAsia="仿宋"/>
          <w:sz w:val="28"/>
          <w:highlight w:val="none"/>
        </w:rPr>
        <w:t xml:space="preserve"> </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委托服务的物业构成细目详见</w:t>
      </w:r>
      <w:r>
        <w:rPr>
          <w:rFonts w:hint="eastAsia" w:ascii="仿宋" w:hAnsi="仿宋" w:eastAsia="仿宋"/>
          <w:color w:val="000000"/>
          <w:sz w:val="28"/>
          <w:highlight w:val="none"/>
          <w:lang w:val="en-US" w:eastAsia="zh-CN"/>
        </w:rPr>
        <w:t xml:space="preserve">采购需求</w:t>
      </w:r>
      <w:r>
        <w:rPr>
          <w:rFonts w:hint="eastAsia" w:ascii="仿宋" w:hAnsi="仿宋" w:eastAsia="仿宋"/>
          <w:sz w:val="28"/>
          <w:highlight w:val="none"/>
        </w:rPr>
        <w:t xml:space="preserve">。</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lang w:eastAsia="zh-CN"/>
        </w:rPr>
        <w:outlineLvl w:val="9"/>
      </w:pP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物业服务范围及职责：详见采购需求</w:t>
      </w:r>
      <w:r>
        <w:rPr>
          <w:rFonts w:hint="eastAsia" w:ascii="仿宋" w:hAnsi="仿宋" w:eastAsia="仿宋"/>
          <w:sz w:val="28"/>
          <w:highlight w:val="none"/>
          <w:lang w:eastAsia="zh-CN"/>
        </w:rPr>
        <w:t xml:space="preserve">。</w:t>
      </w:r>
      <w:r>
        <w:rPr>
          <w:rFonts w:hint="eastAsia" w:ascii="仿宋" w:hAnsi="仿宋" w:eastAsia="仿宋"/>
          <w:sz w:val="28"/>
          <w:highlight w:val="none"/>
          <w:lang w:eastAsia="zh-CN"/>
        </w:rPr>
      </w:r>
      <w:r/>
    </w:p>
    <w:p>
      <w:pPr>
        <w:pStyle w:val="964"/>
        <w:ind w:firstLine="560"/>
        <w:jc w:val="left"/>
        <w:keepLines w:val="0"/>
        <w:keepNext w:val="0"/>
        <w:pageBreakBefore w:val="0"/>
        <w:spacing w:line="520" w:lineRule="exact"/>
        <w:widowControl w:val="off"/>
        <w:rPr>
          <w:rFonts w:hint="eastAsia" w:ascii="仿宋" w:hAnsi="仿宋" w:eastAsia="仿宋" w:cs="Times New Roman"/>
          <w:b/>
          <w:bCs/>
          <w:sz w:val="28"/>
          <w:highlight w:val="none"/>
        </w:rPr>
        <w:outlineLvl w:val="9"/>
      </w:pPr>
      <w:r>
        <w:rPr>
          <w:rFonts w:hint="eastAsia" w:ascii="仿宋" w:hAnsi="仿宋" w:eastAsia="仿宋" w:cs="Times New Roman"/>
          <w:b/>
          <w:bCs/>
          <w:sz w:val="28"/>
          <w:highlight w:val="none"/>
        </w:rPr>
        <w:t xml:space="preserve">第五条：服务时间</w:t>
      </w:r>
      <w:r>
        <w:rPr>
          <w:rFonts w:hint="eastAsia" w:ascii="仿宋" w:hAnsi="仿宋" w:eastAsia="仿宋" w:cs="Times New Roman"/>
          <w:b/>
          <w:bCs/>
          <w:sz w:val="28"/>
          <w:highlight w:val="none"/>
          <w:lang w:eastAsia="zh-CN"/>
        </w:rPr>
        <w:t xml:space="preserve">：</w:t>
      </w:r>
      <w:r>
        <w:rPr>
          <w:rFonts w:ascii="仿宋" w:hAnsi="仿宋" w:eastAsia="仿宋" w:cs="Times New Roman"/>
          <w:b/>
          <w:bCs/>
          <w:sz w:val="28"/>
          <w:highlight w:val="none"/>
          <w:lang w:val="en-US" w:eastAsia="zh-CN"/>
        </w:rPr>
        <w:t xml:space="preserve">合同签订后一年。服务期满</w:t>
      </w:r>
      <w:r>
        <w:rPr>
          <w:rFonts w:hint="eastAsia" w:ascii="仿宋" w:hAnsi="仿宋" w:eastAsia="仿宋" w:cs="Times New Roman"/>
          <w:b/>
          <w:bCs/>
          <w:sz w:val="28"/>
          <w:highlight w:val="none"/>
          <w:lang w:val="en-US" w:eastAsia="zh-CN"/>
        </w:rPr>
        <w:t xml:space="preserve">后</w:t>
      </w:r>
      <w:r>
        <w:rPr>
          <w:rFonts w:hint="eastAsia" w:ascii="仿宋" w:hAnsi="仿宋" w:eastAsia="仿宋" w:cs="Times New Roman"/>
          <w:b/>
          <w:bCs/>
          <w:sz w:val="28"/>
          <w:highlight w:val="none"/>
        </w:rPr>
        <w:t xml:space="preserve">如</w:t>
      </w:r>
      <w:r>
        <w:rPr>
          <w:rFonts w:hint="eastAsia" w:ascii="仿宋" w:hAnsi="仿宋" w:eastAsia="仿宋" w:cs="Times New Roman"/>
          <w:b/>
          <w:bCs/>
          <w:sz w:val="28"/>
          <w:highlight w:val="none"/>
          <w:lang w:val="en-US" w:eastAsia="zh-CN"/>
        </w:rPr>
        <w:t xml:space="preserve">甲方</w:t>
      </w:r>
      <w:r>
        <w:rPr>
          <w:rFonts w:hint="eastAsia" w:ascii="仿宋" w:hAnsi="仿宋" w:eastAsia="仿宋" w:cs="Times New Roman"/>
          <w:b/>
          <w:bCs/>
          <w:sz w:val="28"/>
          <w:highlight w:val="none"/>
        </w:rPr>
        <w:t xml:space="preserve">对</w:t>
      </w:r>
      <w:r>
        <w:rPr>
          <w:rFonts w:hint="eastAsia" w:ascii="仿宋" w:hAnsi="仿宋" w:eastAsia="仿宋" w:cs="Times New Roman"/>
          <w:b/>
          <w:bCs/>
          <w:sz w:val="28"/>
          <w:highlight w:val="none"/>
          <w:lang w:val="en-US" w:eastAsia="zh-CN"/>
        </w:rPr>
        <w:t xml:space="preserve">乙方</w:t>
      </w:r>
      <w:r>
        <w:rPr>
          <w:rFonts w:hint="eastAsia" w:ascii="仿宋" w:hAnsi="仿宋" w:eastAsia="仿宋" w:cs="Times New Roman"/>
          <w:b/>
          <w:bCs/>
          <w:sz w:val="28"/>
          <w:highlight w:val="none"/>
        </w:rPr>
        <w:t xml:space="preserve">考核满意，</w:t>
      </w:r>
      <w:r>
        <w:rPr>
          <w:rFonts w:hint="eastAsia" w:ascii="仿宋" w:hAnsi="仿宋" w:eastAsia="仿宋" w:cs="Times New Roman"/>
          <w:b/>
          <w:bCs/>
          <w:sz w:val="28"/>
          <w:highlight w:val="none"/>
          <w:lang w:eastAsia="zh-CN"/>
        </w:rPr>
        <w:t xml:space="preserve">在年度预算得到保证的情况下，</w:t>
      </w:r>
      <w:r>
        <w:rPr>
          <w:rFonts w:hint="eastAsia" w:ascii="仿宋" w:hAnsi="仿宋" w:eastAsia="仿宋" w:cs="Times New Roman"/>
          <w:b/>
          <w:bCs/>
          <w:sz w:val="28"/>
          <w:highlight w:val="none"/>
        </w:rPr>
        <w:t xml:space="preserve">可续签不超过两次</w:t>
      </w:r>
      <w:r>
        <w:rPr>
          <w:rFonts w:hint="eastAsia" w:ascii="仿宋" w:hAnsi="仿宋" w:eastAsia="仿宋" w:cs="Times New Roman"/>
          <w:b/>
          <w:bCs/>
          <w:sz w:val="28"/>
          <w:highlight w:val="none"/>
          <w:lang w:eastAsia="zh-CN"/>
        </w:rPr>
        <w:t xml:space="preserve">，每次续签不超过一年</w:t>
      </w:r>
      <w:r>
        <w:rPr>
          <w:rFonts w:ascii="仿宋" w:hAnsi="仿宋" w:eastAsia="仿宋" w:cs="Times New Roman"/>
          <w:b/>
          <w:bCs/>
          <w:sz w:val="28"/>
          <w:highlight w:val="none"/>
          <w:lang w:val="en-US" w:eastAsia="zh-CN"/>
        </w:rPr>
        <w:t xml:space="preserve">。如</w:t>
      </w:r>
      <w:r>
        <w:rPr>
          <w:rFonts w:hint="eastAsia" w:ascii="仿宋" w:hAnsi="仿宋" w:eastAsia="仿宋" w:cs="Times New Roman"/>
          <w:b/>
          <w:bCs/>
          <w:sz w:val="28"/>
          <w:highlight w:val="none"/>
          <w:lang w:val="en-US" w:eastAsia="zh-CN"/>
        </w:rPr>
        <w:t xml:space="preserve">甲方和乙方决定不再续签，则需提前一个月书面告知对</w:t>
      </w:r>
      <w:r>
        <w:rPr>
          <w:rFonts w:ascii="仿宋" w:hAnsi="仿宋" w:eastAsia="仿宋" w:cs="Times New Roman"/>
          <w:b/>
          <w:bCs/>
          <w:sz w:val="28"/>
          <w:highlight w:val="none"/>
          <w:lang w:val="en-US" w:eastAsia="zh-CN"/>
        </w:rPr>
        <w:t xml:space="preserve">方</w:t>
      </w:r>
      <w:r>
        <w:rPr>
          <w:rFonts w:hint="eastAsia" w:ascii="仿宋" w:hAnsi="仿宋" w:eastAsia="仿宋" w:cs="Times New Roman"/>
          <w:b/>
          <w:bCs/>
          <w:sz w:val="28"/>
          <w:highlight w:val="none"/>
          <w:lang w:val="en-US" w:eastAsia="zh-CN"/>
        </w:rPr>
        <w:t xml:space="preserve">，并</w:t>
      </w:r>
      <w:r>
        <w:rPr>
          <w:rFonts w:ascii="仿宋" w:hAnsi="仿宋" w:eastAsia="仿宋" w:cs="Times New Roman"/>
          <w:b/>
          <w:bCs/>
          <w:sz w:val="28"/>
          <w:highlight w:val="none"/>
          <w:lang w:val="en-US" w:eastAsia="zh-CN"/>
        </w:rPr>
        <w:t xml:space="preserve">交付全套档案资料（含电子文档）及</w:t>
      </w:r>
      <w:r>
        <w:rPr>
          <w:rFonts w:hint="eastAsia" w:ascii="仿宋" w:hAnsi="仿宋" w:eastAsia="仿宋" w:cs="Times New Roman"/>
          <w:b/>
          <w:bCs/>
          <w:sz w:val="28"/>
          <w:highlight w:val="none"/>
          <w:lang w:val="en-US" w:eastAsia="zh-CN"/>
        </w:rPr>
        <w:t xml:space="preserve">甲方</w:t>
      </w:r>
      <w:r>
        <w:rPr>
          <w:rFonts w:ascii="仿宋" w:hAnsi="仿宋" w:eastAsia="仿宋" w:cs="Times New Roman"/>
          <w:b/>
          <w:bCs/>
          <w:sz w:val="28"/>
          <w:highlight w:val="none"/>
          <w:lang w:val="en-US" w:eastAsia="zh-CN"/>
        </w:rPr>
        <w:t xml:space="preserve">配置</w:t>
      </w:r>
      <w:r>
        <w:rPr>
          <w:rFonts w:hint="eastAsia" w:ascii="仿宋" w:hAnsi="仿宋" w:eastAsia="仿宋" w:cs="Times New Roman"/>
          <w:b/>
          <w:bCs/>
          <w:sz w:val="28"/>
          <w:highlight w:val="none"/>
          <w:lang w:val="en-US" w:eastAsia="zh-CN"/>
        </w:rPr>
        <w:t xml:space="preserve">的</w:t>
      </w:r>
      <w:r>
        <w:rPr>
          <w:rFonts w:ascii="仿宋" w:hAnsi="仿宋" w:eastAsia="仿宋" w:cs="Times New Roman"/>
          <w:b/>
          <w:bCs/>
          <w:sz w:val="28"/>
          <w:highlight w:val="none"/>
          <w:lang w:val="en-US" w:eastAsia="zh-CN"/>
        </w:rPr>
        <w:t xml:space="preserve">物品，经过</w:t>
      </w:r>
      <w:r>
        <w:rPr>
          <w:rFonts w:hint="eastAsia" w:ascii="仿宋" w:hAnsi="仿宋" w:eastAsia="仿宋" w:cs="Times New Roman"/>
          <w:b/>
          <w:bCs/>
          <w:sz w:val="28"/>
          <w:highlight w:val="none"/>
          <w:lang w:val="en-US" w:eastAsia="zh-CN"/>
        </w:rPr>
        <w:t xml:space="preserve">甲方</w:t>
      </w:r>
      <w:r>
        <w:rPr>
          <w:rFonts w:ascii="仿宋" w:hAnsi="仿宋" w:eastAsia="仿宋" w:cs="Times New Roman"/>
          <w:b/>
          <w:bCs/>
          <w:sz w:val="28"/>
          <w:highlight w:val="none"/>
          <w:lang w:val="en-US" w:eastAsia="zh-CN"/>
        </w:rPr>
        <w:t xml:space="preserve">验收合格，并完成与后续物管服务企业的</w:t>
      </w:r>
      <w:r>
        <w:rPr>
          <w:rFonts w:hint="eastAsia" w:ascii="仿宋" w:hAnsi="仿宋" w:eastAsia="仿宋" w:cs="Times New Roman"/>
          <w:b/>
          <w:bCs/>
          <w:sz w:val="28"/>
          <w:highlight w:val="none"/>
          <w:lang w:val="en-US" w:eastAsia="zh-CN"/>
        </w:rPr>
        <w:t xml:space="preserve">交接</w:t>
      </w:r>
      <w:r>
        <w:rPr>
          <w:rFonts w:ascii="仿宋" w:hAnsi="仿宋" w:eastAsia="仿宋" w:cs="Times New Roman"/>
          <w:b/>
          <w:bCs/>
          <w:sz w:val="28"/>
          <w:highlight w:val="none"/>
          <w:lang w:val="en-US" w:eastAsia="zh-CN"/>
        </w:rPr>
        <w:t xml:space="preserve">后，方可退出</w:t>
      </w:r>
      <w:r>
        <w:rPr>
          <w:rFonts w:hint="eastAsia" w:ascii="仿宋" w:hAnsi="仿宋" w:eastAsia="仿宋" w:cs="Times New Roman"/>
          <w:b/>
          <w:bCs/>
          <w:sz w:val="28"/>
          <w:highlight w:val="none"/>
          <w:lang w:val="en-US" w:eastAsia="zh-CN"/>
        </w:rPr>
        <w:t xml:space="preserve">服务并</w:t>
      </w:r>
      <w:r>
        <w:rPr>
          <w:rFonts w:ascii="仿宋" w:hAnsi="仿宋" w:eastAsia="仿宋" w:cs="Times New Roman"/>
          <w:b/>
          <w:bCs/>
          <w:sz w:val="28"/>
          <w:highlight w:val="none"/>
          <w:lang w:val="en-US" w:eastAsia="zh-CN"/>
        </w:rPr>
        <w:t xml:space="preserve">结清物业费用。</w:t>
      </w:r>
      <w:r>
        <w:rPr>
          <w:rFonts w:hint="eastAsia" w:ascii="仿宋" w:hAnsi="仿宋" w:eastAsia="仿宋" w:cs="Times New Roman"/>
          <w:b/>
          <w:bCs/>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第六条：服务费用组成及支付方式：</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服务费用组成主要包括但不限于人员费用（工资、社会保险、福利、服装费用等）、服务所用设备工具购置、服务所用</w:t>
      </w:r>
      <w:r>
        <w:rPr>
          <w:rFonts w:hint="eastAsia" w:ascii="仿宋" w:hAnsi="仿宋" w:eastAsia="仿宋"/>
          <w:sz w:val="28"/>
          <w:highlight w:val="none"/>
          <w:lang w:val="en-US" w:eastAsia="zh-CN"/>
        </w:rPr>
        <w:t xml:space="preserve">的</w:t>
      </w:r>
      <w:r>
        <w:rPr>
          <w:rFonts w:hint="eastAsia" w:ascii="仿宋" w:hAnsi="仿宋" w:eastAsia="仿宋"/>
          <w:sz w:val="28"/>
          <w:highlight w:val="none"/>
        </w:rPr>
        <w:t xml:space="preserve">材料消耗费用、设备维修维保、管理费用、利润、税金等一切与物业服务相关的费用。</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b w:val="0"/>
          <w:bCs w:val="0"/>
          <w:color w:val="000000"/>
          <w:sz w:val="28"/>
          <w:highlight w:val="none"/>
        </w:rPr>
        <w:outlineLvl w:val="9"/>
      </w:pP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在合同履行期间，凡因国家政策调整（主要包括：所在城市最低工资标准、社会保险缴费基数的调增）等因素而造成乙方成本费用增加的部分，由乙方自行承担，本合同总服务费不作调整。</w:t>
      </w:r>
      <w:r>
        <w:rPr>
          <w:rFonts w:hint="eastAsia" w:ascii="仿宋" w:hAnsi="仿宋" w:eastAsia="仿宋"/>
          <w:b w:val="0"/>
          <w:bCs w:val="0"/>
          <w:color w:val="000000"/>
          <w:sz w:val="28"/>
          <w:highlight w:val="none"/>
        </w:rPr>
        <w:t xml:space="preserve">在工作期间</w:t>
      </w:r>
      <w:r>
        <w:rPr>
          <w:rFonts w:hint="eastAsia" w:ascii="仿宋" w:hAnsi="仿宋" w:eastAsia="仿宋"/>
          <w:b w:val="0"/>
          <w:bCs w:val="0"/>
          <w:color w:val="000000"/>
          <w:sz w:val="28"/>
          <w:highlight w:val="none"/>
          <w:lang w:val="en-US" w:eastAsia="zh-CN"/>
        </w:rPr>
        <w:t xml:space="preserve">乙方人员的</w:t>
      </w:r>
      <w:r>
        <w:rPr>
          <w:rFonts w:hint="eastAsia" w:ascii="仿宋" w:hAnsi="仿宋" w:eastAsia="仿宋"/>
          <w:b w:val="0"/>
          <w:bCs w:val="0"/>
          <w:color w:val="000000"/>
          <w:sz w:val="28"/>
          <w:highlight w:val="none"/>
        </w:rPr>
        <w:t xml:space="preserve">人身安全、劳资关系纠纷与甲方无关，皆由乙方自行负责并承担全部责任。</w:t>
      </w:r>
      <w:r>
        <w:rPr>
          <w:rFonts w:hint="eastAsia" w:ascii="仿宋" w:hAnsi="仿宋" w:eastAsia="仿宋"/>
          <w:b w:val="0"/>
          <w:bCs w:val="0"/>
          <w:color w:val="000000"/>
          <w:sz w:val="28"/>
          <w:highlight w:val="none"/>
        </w:rPr>
      </w:r>
      <w:r/>
    </w:p>
    <w:p>
      <w:pPr>
        <w:pStyle w:val="964"/>
        <w:ind w:firstLine="560"/>
        <w:jc w:val="left"/>
        <w:keepLines w:val="0"/>
        <w:keepNext w:val="0"/>
        <w:pageBreakBefore w:val="0"/>
        <w:spacing w:line="520" w:lineRule="exact"/>
        <w:widowControl w:val="off"/>
        <w:rPr>
          <w:rFonts w:ascii="仿宋" w:hAnsi="仿宋" w:eastAsia="仿宋" w:cs="Times New Roman"/>
          <w:color w:val="000000"/>
          <w:sz w:val="28"/>
          <w:szCs w:val="20"/>
          <w:highlight w:val="none"/>
          <w:lang w:val="en-US" w:eastAsia="zh-CN" w:bidi="ar-SA"/>
        </w:rPr>
        <w:outlineLvl w:val="9"/>
      </w:pPr>
      <w:r>
        <w:rPr>
          <w:rFonts w:hint="eastAsia" w:ascii="仿宋" w:hAnsi="仿宋" w:eastAsia="仿宋"/>
          <w:color w:val="000000"/>
          <w:sz w:val="28"/>
          <w:highlight w:val="none"/>
          <w:lang w:val="en-US" w:eastAsia="zh-CN"/>
        </w:rPr>
        <w:t xml:space="preserve">3.</w:t>
      </w:r>
      <w:r>
        <w:rPr>
          <w:rFonts w:hint="eastAsia" w:ascii="仿宋" w:hAnsi="仿宋" w:eastAsia="仿宋" w:cs="Times New Roman"/>
          <w:color w:val="000000"/>
          <w:sz w:val="28"/>
          <w:szCs w:val="20"/>
          <w:highlight w:val="none"/>
          <w:lang w:val="en-US" w:eastAsia="zh-CN" w:bidi="ar-SA"/>
        </w:rPr>
        <w:t xml:space="preserve">合同履行期间，乙方</w:t>
      </w:r>
      <w:r>
        <w:rPr>
          <w:rFonts w:ascii="仿宋" w:hAnsi="仿宋" w:eastAsia="仿宋" w:cs="Times New Roman"/>
          <w:color w:val="000000"/>
          <w:sz w:val="28"/>
          <w:szCs w:val="20"/>
          <w:highlight w:val="none"/>
          <w:lang w:val="en-US" w:eastAsia="zh-CN" w:bidi="ar-SA"/>
        </w:rPr>
        <w:t xml:space="preserve">需提供详细的</w:t>
      </w:r>
      <w:r>
        <w:rPr>
          <w:rFonts w:hint="eastAsia" w:ascii="仿宋" w:hAnsi="仿宋" w:eastAsia="仿宋" w:cs="Times New Roman"/>
          <w:color w:val="000000"/>
          <w:sz w:val="28"/>
          <w:szCs w:val="20"/>
          <w:highlight w:val="none"/>
          <w:lang w:val="en-US" w:eastAsia="zh-CN" w:bidi="ar-SA"/>
        </w:rPr>
        <w:t xml:space="preserve">各类</w:t>
      </w:r>
      <w:r>
        <w:rPr>
          <w:rFonts w:ascii="仿宋" w:hAnsi="仿宋" w:eastAsia="仿宋" w:cs="Times New Roman"/>
          <w:color w:val="000000"/>
          <w:sz w:val="28"/>
          <w:szCs w:val="20"/>
          <w:highlight w:val="none"/>
          <w:lang w:val="en-US" w:eastAsia="zh-CN" w:bidi="ar-SA"/>
        </w:rPr>
        <w:t xml:space="preserve">服务</w:t>
      </w:r>
      <w:r>
        <w:rPr>
          <w:rFonts w:hint="eastAsia" w:ascii="仿宋" w:hAnsi="仿宋" w:eastAsia="仿宋" w:cs="Times New Roman"/>
          <w:color w:val="000000"/>
          <w:sz w:val="28"/>
          <w:szCs w:val="20"/>
          <w:highlight w:val="none"/>
          <w:lang w:val="en-US" w:eastAsia="zh-CN" w:bidi="ar-SA"/>
        </w:rPr>
        <w:t xml:space="preserve">方案、服务</w:t>
      </w:r>
      <w:r>
        <w:rPr>
          <w:rFonts w:ascii="仿宋" w:hAnsi="仿宋" w:eastAsia="仿宋" w:cs="Times New Roman"/>
          <w:color w:val="000000"/>
          <w:sz w:val="28"/>
          <w:szCs w:val="20"/>
          <w:highlight w:val="none"/>
          <w:lang w:val="en-US" w:eastAsia="zh-CN" w:bidi="ar-SA"/>
        </w:rPr>
        <w:t xml:space="preserve">标准</w:t>
      </w:r>
      <w:r>
        <w:rPr>
          <w:rFonts w:hint="eastAsia" w:ascii="仿宋" w:hAnsi="仿宋" w:eastAsia="仿宋" w:cs="Times New Roman"/>
          <w:color w:val="000000"/>
          <w:sz w:val="28"/>
          <w:szCs w:val="20"/>
          <w:highlight w:val="none"/>
          <w:lang w:val="en-US" w:eastAsia="zh-CN" w:bidi="ar-SA"/>
        </w:rPr>
        <w:t xml:space="preserve">及</w:t>
      </w:r>
      <w:r>
        <w:rPr>
          <w:rFonts w:ascii="仿宋" w:hAnsi="仿宋" w:eastAsia="仿宋" w:cs="Times New Roman"/>
          <w:color w:val="000000"/>
          <w:sz w:val="28"/>
          <w:szCs w:val="20"/>
          <w:highlight w:val="none"/>
          <w:lang w:val="en-US" w:eastAsia="zh-CN" w:bidi="ar-SA"/>
        </w:rPr>
        <w:t xml:space="preserve">操作流程</w:t>
      </w:r>
      <w:r>
        <w:rPr>
          <w:rFonts w:hint="eastAsia" w:ascii="仿宋" w:hAnsi="仿宋" w:eastAsia="仿宋" w:cs="Times New Roman"/>
          <w:color w:val="000000"/>
          <w:sz w:val="28"/>
          <w:szCs w:val="20"/>
          <w:highlight w:val="none"/>
          <w:lang w:val="en-US" w:eastAsia="zh-CN" w:bidi="ar-SA"/>
        </w:rPr>
        <w:t xml:space="preserve">（表格式），相关</w:t>
      </w:r>
      <w:r>
        <w:rPr>
          <w:rFonts w:ascii="仿宋" w:hAnsi="仿宋" w:eastAsia="仿宋" w:cs="Times New Roman"/>
          <w:color w:val="000000"/>
          <w:sz w:val="28"/>
          <w:szCs w:val="20"/>
          <w:highlight w:val="none"/>
          <w:lang w:val="en-US" w:eastAsia="zh-CN" w:bidi="ar-SA"/>
        </w:rPr>
        <w:t xml:space="preserve">人员资质证明及过往同类项目管理经验，中标后</w:t>
      </w:r>
      <w:r>
        <w:rPr>
          <w:rFonts w:hint="eastAsia" w:ascii="仿宋" w:hAnsi="仿宋" w:eastAsia="仿宋" w:cs="Times New Roman"/>
          <w:color w:val="000000"/>
          <w:sz w:val="28"/>
          <w:szCs w:val="20"/>
          <w:highlight w:val="none"/>
          <w:lang w:val="en-US" w:eastAsia="zh-CN" w:bidi="ar-SA"/>
        </w:rPr>
        <w:t xml:space="preserve">除招标文件约定外，仍</w:t>
      </w:r>
      <w:r>
        <w:rPr>
          <w:rFonts w:ascii="仿宋" w:hAnsi="仿宋" w:eastAsia="仿宋" w:cs="Times New Roman"/>
          <w:color w:val="000000"/>
          <w:sz w:val="28"/>
          <w:szCs w:val="20"/>
          <w:highlight w:val="none"/>
          <w:lang w:val="en-US" w:eastAsia="zh-CN" w:bidi="ar-SA"/>
        </w:rPr>
        <w:t xml:space="preserve">需按招标方要求</w:t>
      </w:r>
      <w:r>
        <w:rPr>
          <w:rFonts w:hint="eastAsia" w:ascii="仿宋" w:hAnsi="仿宋" w:eastAsia="仿宋" w:cs="Times New Roman"/>
          <w:color w:val="000000"/>
          <w:sz w:val="28"/>
          <w:szCs w:val="20"/>
          <w:highlight w:val="none"/>
          <w:lang w:val="en-US" w:eastAsia="zh-CN" w:bidi="ar-SA"/>
        </w:rPr>
        <w:t xml:space="preserve">持续</w:t>
      </w:r>
      <w:r>
        <w:rPr>
          <w:rFonts w:ascii="仿宋" w:hAnsi="仿宋" w:eastAsia="仿宋" w:cs="Times New Roman"/>
          <w:color w:val="000000"/>
          <w:sz w:val="28"/>
          <w:szCs w:val="20"/>
          <w:highlight w:val="none"/>
          <w:lang w:val="en-US" w:eastAsia="zh-CN" w:bidi="ar-SA"/>
        </w:rPr>
        <w:t xml:space="preserve">优化服务流程</w:t>
      </w:r>
      <w:r>
        <w:rPr>
          <w:rFonts w:hint="eastAsia" w:ascii="仿宋" w:hAnsi="仿宋" w:eastAsia="仿宋" w:cs="Times New Roman"/>
          <w:color w:val="000000"/>
          <w:sz w:val="28"/>
          <w:szCs w:val="20"/>
          <w:highlight w:val="none"/>
          <w:lang w:val="en-US" w:eastAsia="zh-CN" w:bidi="ar-SA"/>
        </w:rPr>
        <w:t xml:space="preserve">并对服务</w:t>
      </w:r>
      <w:r>
        <w:rPr>
          <w:rFonts w:ascii="仿宋" w:hAnsi="仿宋" w:eastAsia="仿宋" w:cs="Times New Roman"/>
          <w:color w:val="000000"/>
          <w:sz w:val="28"/>
          <w:szCs w:val="20"/>
          <w:highlight w:val="none"/>
          <w:lang w:val="en-US" w:eastAsia="zh-CN" w:bidi="ar-SA"/>
        </w:rPr>
        <w:t xml:space="preserve">标准</w:t>
      </w:r>
      <w:r>
        <w:rPr>
          <w:rFonts w:hint="eastAsia" w:ascii="仿宋" w:hAnsi="仿宋" w:eastAsia="仿宋" w:cs="Times New Roman"/>
          <w:color w:val="000000"/>
          <w:sz w:val="28"/>
          <w:szCs w:val="20"/>
          <w:highlight w:val="none"/>
          <w:lang w:val="en-US" w:eastAsia="zh-CN" w:bidi="ar-SA"/>
        </w:rPr>
        <w:t xml:space="preserve">及</w:t>
      </w:r>
      <w:r>
        <w:rPr>
          <w:rFonts w:ascii="仿宋" w:hAnsi="仿宋" w:eastAsia="仿宋" w:cs="Times New Roman"/>
          <w:color w:val="000000"/>
          <w:sz w:val="28"/>
          <w:szCs w:val="20"/>
          <w:highlight w:val="none"/>
          <w:lang w:val="en-US" w:eastAsia="zh-CN" w:bidi="ar-SA"/>
        </w:rPr>
        <w:t xml:space="preserve">操作流程</w:t>
      </w:r>
      <w:r>
        <w:rPr>
          <w:rFonts w:hint="eastAsia" w:ascii="仿宋" w:hAnsi="仿宋" w:eastAsia="仿宋" w:cs="Times New Roman"/>
          <w:color w:val="000000"/>
          <w:sz w:val="28"/>
          <w:szCs w:val="20"/>
          <w:highlight w:val="none"/>
          <w:lang w:val="en-US" w:eastAsia="zh-CN" w:bidi="ar-SA"/>
        </w:rPr>
        <w:t xml:space="preserve">（表格式）进行优化</w:t>
      </w:r>
      <w:r>
        <w:rPr>
          <w:rFonts w:ascii="仿宋" w:hAnsi="仿宋" w:eastAsia="仿宋" w:cs="Times New Roman"/>
          <w:color w:val="000000"/>
          <w:sz w:val="28"/>
          <w:szCs w:val="20"/>
          <w:highlight w:val="none"/>
          <w:lang w:val="en-US" w:eastAsia="zh-CN" w:bidi="ar-SA"/>
        </w:rPr>
        <w:t xml:space="preserve">，并接受</w:t>
      </w:r>
      <w:r>
        <w:rPr>
          <w:rFonts w:hint="eastAsia" w:ascii="仿宋" w:hAnsi="仿宋" w:eastAsia="仿宋" w:cs="Times New Roman"/>
          <w:color w:val="000000"/>
          <w:sz w:val="28"/>
          <w:szCs w:val="20"/>
          <w:highlight w:val="none"/>
          <w:lang w:val="en-US" w:eastAsia="zh-CN" w:bidi="ar-SA"/>
        </w:rPr>
        <w:t xml:space="preserve">月</w:t>
      </w:r>
      <w:r>
        <w:rPr>
          <w:rFonts w:ascii="仿宋" w:hAnsi="仿宋" w:eastAsia="仿宋" w:cs="Times New Roman"/>
          <w:color w:val="000000"/>
          <w:sz w:val="28"/>
          <w:szCs w:val="20"/>
          <w:highlight w:val="none"/>
          <w:lang w:val="en-US" w:eastAsia="zh-CN" w:bidi="ar-SA"/>
        </w:rPr>
        <w:t xml:space="preserve">度考核。</w:t>
      </w:r>
      <w:r>
        <w:rPr>
          <w:rFonts w:ascii="仿宋" w:hAnsi="仿宋" w:eastAsia="仿宋" w:cs="Times New Roman"/>
          <w:color w:val="000000"/>
          <w:sz w:val="28"/>
          <w:szCs w:val="20"/>
          <w:highlight w:val="none"/>
          <w:lang w:val="en-US" w:eastAsia="zh-CN" w:bidi="ar-SA"/>
        </w:rPr>
      </w:r>
      <w:r/>
    </w:p>
    <w:p>
      <w:pPr>
        <w:pStyle w:val="964"/>
        <w:ind w:firstLine="560"/>
        <w:jc w:val="left"/>
        <w:keepLines w:val="0"/>
        <w:keepNext w:val="0"/>
        <w:pageBreakBefore w:val="0"/>
        <w:spacing w:line="520" w:lineRule="exact"/>
        <w:widowControl w:val="off"/>
        <w:rPr>
          <w:rFonts w:hint="eastAsia" w:ascii="仿宋" w:hAnsi="仿宋" w:eastAsia="仿宋" w:cs="仿宋"/>
          <w:b/>
          <w:bCs/>
          <w:color w:val="000000"/>
          <w:sz w:val="28"/>
          <w:szCs w:val="28"/>
          <w:lang w:val="en-US" w:eastAsia="zh-CN" w:bidi="ar"/>
        </w:rPr>
        <w:outlineLvl w:val="9"/>
      </w:pPr>
      <w:r>
        <w:rPr>
          <w:rFonts w:hint="eastAsia" w:ascii="仿宋" w:hAnsi="仿宋" w:eastAsia="仿宋"/>
          <w:color w:val="000000"/>
          <w:sz w:val="28"/>
          <w:highlight w:val="none"/>
          <w:lang w:val="en-US" w:eastAsia="zh-CN"/>
        </w:rPr>
        <w:t xml:space="preserve">4.在</w:t>
      </w:r>
      <w:r>
        <w:rPr>
          <w:rFonts w:hint="eastAsia" w:ascii="仿宋" w:hAnsi="仿宋" w:eastAsia="仿宋"/>
          <w:color w:val="000000"/>
          <w:sz w:val="28"/>
          <w:highlight w:val="none"/>
        </w:rPr>
        <w:t xml:space="preserve">甲</w:t>
      </w:r>
      <w:r>
        <w:rPr>
          <w:rFonts w:hint="eastAsia" w:ascii="仿宋" w:hAnsi="仿宋" w:eastAsia="仿宋"/>
          <w:color w:val="000000"/>
          <w:sz w:val="28"/>
          <w:highlight w:val="none"/>
          <w:lang w:eastAsia="zh-CN"/>
        </w:rPr>
        <w:t xml:space="preserve">方在</w:t>
      </w:r>
      <w:r>
        <w:rPr>
          <w:rFonts w:hint="eastAsia" w:ascii="仿宋" w:hAnsi="仿宋" w:eastAsia="仿宋"/>
          <w:color w:val="000000"/>
          <w:sz w:val="28"/>
          <w:highlight w:val="none"/>
        </w:rPr>
        <w:t xml:space="preserve">合同期限内向乙方支付物业服务费。</w:t>
      </w:r>
      <w:r>
        <w:rPr>
          <w:rFonts w:hint="eastAsia" w:ascii="仿宋" w:hAnsi="仿宋" w:eastAsia="仿宋"/>
          <w:b w:val="0"/>
          <w:bCs w:val="0"/>
          <w:color w:val="000000"/>
          <w:sz w:val="28"/>
          <w:highlight w:val="none"/>
          <w:lang w:val="en-US" w:eastAsia="zh-CN"/>
        </w:rPr>
        <w:t xml:space="preserve">物业服务费按季度支付，每月</w:t>
      </w:r>
      <w:r>
        <w:rPr>
          <w:rFonts w:hint="eastAsia" w:ascii="仿宋" w:hAnsi="仿宋" w:eastAsia="仿宋"/>
          <w:b w:val="0"/>
          <w:bCs w:val="0"/>
          <w:color w:val="000000"/>
          <w:sz w:val="28"/>
          <w:highlight w:val="none"/>
        </w:rPr>
        <w:t xml:space="preserve">经</w:t>
      </w:r>
      <w:r>
        <w:rPr>
          <w:rFonts w:hint="eastAsia" w:ascii="仿宋" w:hAnsi="仿宋" w:eastAsia="仿宋"/>
          <w:b w:val="0"/>
          <w:bCs w:val="0"/>
          <w:color w:val="000000"/>
          <w:sz w:val="28"/>
          <w:highlight w:val="none"/>
          <w:lang w:val="en-US" w:eastAsia="zh-CN"/>
        </w:rPr>
        <w:t xml:space="preserve">甲方考核后，测算出当月应支付的金额，每季度三个月的金额相加为当季度应支付的金额。乙方开具合法发票，市财政费用到位后，甲方支付一个季度的物业服务费用。</w:t>
      </w:r>
      <w:r>
        <w:rPr>
          <w:rFonts w:hint="eastAsia" w:ascii="仿宋" w:hAnsi="仿宋" w:eastAsia="仿宋" w:cs="仿宋"/>
          <w:b/>
          <w:bCs/>
          <w:color w:val="000000"/>
          <w:sz w:val="28"/>
          <w:szCs w:val="28"/>
          <w:lang w:val="en-US" w:eastAsia="zh-CN" w:bidi="ar"/>
        </w:rPr>
      </w:r>
      <w:r/>
    </w:p>
    <w:p>
      <w:pPr>
        <w:pStyle w:val="964"/>
        <w:ind w:firstLine="560"/>
        <w:jc w:val="left"/>
        <w:keepLines w:val="0"/>
        <w:keepNext w:val="0"/>
        <w:pageBreakBefore w:val="0"/>
        <w:spacing w:line="520" w:lineRule="exact"/>
        <w:widowControl w:val="off"/>
        <w:rPr>
          <w:rFonts w:hint="eastAsia" w:ascii="仿宋" w:hAnsi="仿宋" w:eastAsia="仿宋"/>
          <w:b/>
          <w:bCs/>
          <w:color w:val="0000ff"/>
          <w:sz w:val="28"/>
          <w:highlight w:val="none"/>
        </w:rPr>
        <w:outlineLvl w:val="9"/>
      </w:pPr>
      <w:r>
        <w:rPr>
          <w:rFonts w:hint="eastAsia" w:ascii="仿宋" w:hAnsi="仿宋" w:eastAsia="仿宋"/>
          <w:b/>
          <w:bCs/>
          <w:color w:val="0000ff"/>
          <w:sz w:val="28"/>
          <w:highlight w:val="none"/>
        </w:rPr>
      </w:r>
      <w:r/>
    </w:p>
    <w:p>
      <w:pPr>
        <w:pStyle w:val="964"/>
        <w:ind w:firstLine="562"/>
        <w:jc w:val="center"/>
        <w:keepLines w:val="0"/>
        <w:keepNext w:val="0"/>
        <w:pageBreakBefore w:val="0"/>
        <w:spacing w:line="520" w:lineRule="exact"/>
        <w:widowControl w:val="off"/>
        <w:rPr>
          <w:rFonts w:hint="eastAsia" w:ascii="仿宋" w:hAnsi="仿宋" w:eastAsia="仿宋"/>
          <w:b/>
          <w:bCs/>
          <w:sz w:val="28"/>
          <w:highlight w:val="none"/>
        </w:rPr>
        <w:outlineLvl w:val="9"/>
      </w:pPr>
      <w:r>
        <w:rPr>
          <w:rFonts w:hint="eastAsia" w:ascii="仿宋" w:hAnsi="仿宋" w:eastAsia="仿宋"/>
          <w:b/>
          <w:bCs/>
          <w:sz w:val="28"/>
          <w:highlight w:val="none"/>
        </w:rPr>
        <w:t xml:space="preserve">第二章  甲方的权利和义务</w:t>
      </w:r>
      <w:r>
        <w:rPr>
          <w:rFonts w:hint="eastAsia" w:ascii="仿宋" w:hAnsi="仿宋" w:eastAsia="仿宋"/>
          <w:b/>
          <w:bCs/>
          <w:sz w:val="28"/>
          <w:highlight w:val="none"/>
        </w:rPr>
      </w:r>
      <w:r/>
    </w:p>
    <w:p>
      <w:pPr>
        <w:pStyle w:val="964"/>
        <w:ind w:firstLine="560"/>
        <w:jc w:val="left"/>
        <w:keepLines w:val="0"/>
        <w:keepNext w:val="0"/>
        <w:pageBreakBefore w:val="0"/>
        <w:spacing w:line="520" w:lineRule="exact"/>
        <w:widowControl w:val="off"/>
        <w:rPr>
          <w:rFonts w:ascii="仿宋" w:hAnsi="仿宋" w:eastAsia="仿宋"/>
          <w:sz w:val="28"/>
          <w:highlight w:val="none"/>
          <w:lang w:val="en-US" w:eastAsia="zh-CN"/>
        </w:rPr>
        <w:outlineLvl w:val="9"/>
      </w:pPr>
      <w:r>
        <w:rPr>
          <w:rFonts w:hint="eastAsia" w:ascii="仿宋" w:hAnsi="仿宋" w:eastAsia="仿宋"/>
          <w:sz w:val="28"/>
          <w:highlight w:val="none"/>
        </w:rPr>
        <w:t xml:space="preserve">第七条：</w:t>
      </w:r>
      <w:r>
        <w:rPr>
          <w:rFonts w:hint="eastAsia" w:ascii="仿宋" w:hAnsi="仿宋" w:eastAsia="仿宋"/>
          <w:sz w:val="28"/>
          <w:highlight w:val="none"/>
          <w:lang w:val="en-US" w:eastAsia="zh-CN"/>
        </w:rPr>
        <w:t xml:space="preserve">甲方有按期付款的义务。</w:t>
      </w:r>
      <w:r>
        <w:rPr>
          <w:rFonts w:ascii="仿宋" w:hAnsi="仿宋" w:eastAsia="仿宋"/>
          <w:sz w:val="28"/>
          <w:highlight w:val="none"/>
          <w:lang w:val="en-US" w:eastAsia="zh-CN"/>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w:t>
      </w:r>
      <w:r>
        <w:rPr>
          <w:rFonts w:hint="eastAsia" w:ascii="仿宋" w:hAnsi="仿宋" w:eastAsia="仿宋"/>
          <w:sz w:val="28"/>
          <w:highlight w:val="none"/>
          <w:lang w:val="en-US" w:eastAsia="zh-CN"/>
        </w:rPr>
        <w:t xml:space="preserve">八</w:t>
      </w:r>
      <w:r>
        <w:rPr>
          <w:rFonts w:hint="eastAsia" w:ascii="仿宋" w:hAnsi="仿宋" w:eastAsia="仿宋"/>
          <w:sz w:val="28"/>
          <w:highlight w:val="none"/>
        </w:rPr>
        <w:t xml:space="preserve">条：甲方应依据国家法律、企业内部规章制度的规定，赋予</w:t>
      </w:r>
      <w:r>
        <w:rPr>
          <w:rFonts w:hint="eastAsia" w:ascii="仿宋" w:hAnsi="仿宋" w:eastAsia="仿宋"/>
          <w:sz w:val="28"/>
          <w:highlight w:val="none"/>
          <w:lang w:eastAsia="zh-CN"/>
        </w:rPr>
        <w:t xml:space="preserve">物业服务</w:t>
      </w:r>
      <w:r>
        <w:rPr>
          <w:rFonts w:hint="eastAsia" w:ascii="仿宋" w:hAnsi="仿宋" w:eastAsia="仿宋"/>
          <w:sz w:val="28"/>
          <w:highlight w:val="none"/>
        </w:rPr>
        <w:t xml:space="preserve">人员与其职责相适应的权利，保证能够顺利履行职责。</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第九条：甲方负责向乙方提供必要的管理用房，以利于乙方顺利开展管理服务工作。</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第十条：甲方应配合乙方提供在</w:t>
      </w:r>
      <w:r>
        <w:rPr>
          <w:rFonts w:hint="eastAsia" w:ascii="仿宋" w:hAnsi="仿宋" w:eastAsia="仿宋"/>
          <w:sz w:val="28"/>
          <w:highlight w:val="none"/>
          <w:lang w:eastAsia="zh-CN"/>
        </w:rPr>
        <w:t xml:space="preserve">物业服务</w:t>
      </w:r>
      <w:r>
        <w:rPr>
          <w:rFonts w:hint="eastAsia" w:ascii="仿宋" w:hAnsi="仿宋" w:eastAsia="仿宋"/>
          <w:sz w:val="28"/>
          <w:highlight w:val="none"/>
        </w:rPr>
        <w:t xml:space="preserve">中所需的档案、图纸、资料。</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第十</w:t>
      </w:r>
      <w:r>
        <w:rPr>
          <w:rFonts w:hint="eastAsia" w:ascii="仿宋" w:hAnsi="仿宋" w:eastAsia="仿宋"/>
          <w:sz w:val="28"/>
          <w:highlight w:val="none"/>
          <w:lang w:val="en-US" w:eastAsia="zh-CN"/>
        </w:rPr>
        <w:t xml:space="preserve">一</w:t>
      </w:r>
      <w:r>
        <w:rPr>
          <w:rFonts w:hint="eastAsia" w:ascii="仿宋" w:hAnsi="仿宋" w:eastAsia="仿宋"/>
          <w:sz w:val="28"/>
          <w:highlight w:val="none"/>
        </w:rPr>
        <w:t xml:space="preserve">条：甲方应支持和关心乙方派驻的服务人员，为确保人员素质，甲方应积极支持乙方对派驻人员的教育培训。</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第十</w:t>
      </w:r>
      <w:r>
        <w:rPr>
          <w:rFonts w:hint="eastAsia" w:ascii="仿宋" w:hAnsi="仿宋" w:eastAsia="仿宋"/>
          <w:sz w:val="28"/>
          <w:highlight w:val="none"/>
          <w:lang w:val="en-US" w:eastAsia="zh-CN"/>
        </w:rPr>
        <w:t xml:space="preserve">二</w:t>
      </w:r>
      <w:r>
        <w:rPr>
          <w:rFonts w:hint="eastAsia" w:ascii="仿宋" w:hAnsi="仿宋" w:eastAsia="仿宋"/>
          <w:sz w:val="28"/>
          <w:highlight w:val="none"/>
        </w:rPr>
        <w:t xml:space="preserve">条：甲方有权审定由乙方拟定的各项</w:t>
      </w:r>
      <w:r>
        <w:rPr>
          <w:rFonts w:hint="eastAsia" w:ascii="仿宋" w:hAnsi="仿宋" w:eastAsia="仿宋"/>
          <w:sz w:val="28"/>
          <w:highlight w:val="none"/>
          <w:lang w:val="en-US" w:eastAsia="zh-CN"/>
        </w:rPr>
        <w:t xml:space="preserve">服务方案和</w:t>
      </w:r>
      <w:r>
        <w:rPr>
          <w:rFonts w:hint="eastAsia" w:ascii="仿宋" w:hAnsi="仿宋" w:eastAsia="仿宋"/>
          <w:sz w:val="28"/>
          <w:highlight w:val="none"/>
        </w:rPr>
        <w:t xml:space="preserve">服务标准。</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第十</w:t>
      </w:r>
      <w:r>
        <w:rPr>
          <w:rFonts w:hint="eastAsia" w:ascii="仿宋" w:hAnsi="仿宋" w:eastAsia="仿宋"/>
          <w:sz w:val="28"/>
          <w:highlight w:val="none"/>
          <w:lang w:val="en-US" w:eastAsia="zh-CN"/>
        </w:rPr>
        <w:t xml:space="preserve">三</w:t>
      </w:r>
      <w:r>
        <w:rPr>
          <w:rFonts w:hint="eastAsia" w:ascii="仿宋" w:hAnsi="仿宋" w:eastAsia="仿宋"/>
          <w:sz w:val="28"/>
          <w:highlight w:val="none"/>
        </w:rPr>
        <w:t xml:space="preserve">条：甲方有权监督乙方在选聘</w:t>
      </w:r>
      <w:r>
        <w:rPr>
          <w:rFonts w:hint="eastAsia" w:ascii="仿宋" w:hAnsi="仿宋" w:eastAsia="仿宋"/>
          <w:sz w:val="28"/>
          <w:highlight w:val="none"/>
          <w:lang w:eastAsia="zh-CN"/>
        </w:rPr>
        <w:t xml:space="preserve">物业服务</w:t>
      </w:r>
      <w:r>
        <w:rPr>
          <w:rFonts w:hint="eastAsia" w:ascii="仿宋" w:hAnsi="仿宋" w:eastAsia="仿宋"/>
          <w:sz w:val="28"/>
          <w:highlight w:val="none"/>
        </w:rPr>
        <w:t xml:space="preserve">人员时的各项审核，对不符合要求的人员有权要求乙方进行调换。</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第十</w:t>
      </w:r>
      <w:r>
        <w:rPr>
          <w:rFonts w:hint="eastAsia" w:ascii="仿宋" w:hAnsi="仿宋" w:eastAsia="仿宋"/>
          <w:sz w:val="28"/>
          <w:highlight w:val="none"/>
          <w:lang w:val="en-US" w:eastAsia="zh-CN"/>
        </w:rPr>
        <w:t xml:space="preserve">四</w:t>
      </w:r>
      <w:r>
        <w:rPr>
          <w:rFonts w:hint="eastAsia" w:ascii="仿宋" w:hAnsi="仿宋" w:eastAsia="仿宋"/>
          <w:sz w:val="28"/>
          <w:highlight w:val="none"/>
        </w:rPr>
        <w:t xml:space="preserve">条：甲方有权对乙方的服务实施监督检查，不定期抽查管理服务质量。对发现的在客观上能及时解决的问题，乙方应在收到问题整改通知单后的24小时内进行整改完毕</w:t>
      </w:r>
      <w:r>
        <w:rPr>
          <w:rFonts w:hint="eastAsia" w:ascii="仿宋" w:hAnsi="仿宋" w:eastAsia="仿宋"/>
          <w:sz w:val="28"/>
          <w:highlight w:val="none"/>
          <w:lang w:val="en-US" w:eastAsia="zh-CN"/>
        </w:rPr>
        <w:t xml:space="preserve">并主动回访</w:t>
      </w:r>
      <w:r>
        <w:rPr>
          <w:rFonts w:hint="eastAsia" w:ascii="仿宋" w:hAnsi="仿宋" w:eastAsia="仿宋"/>
          <w:sz w:val="28"/>
          <w:highlight w:val="none"/>
        </w:rPr>
        <w:t xml:space="preserve">。</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第十</w:t>
      </w:r>
      <w:r>
        <w:rPr>
          <w:rFonts w:hint="eastAsia" w:ascii="仿宋" w:hAnsi="仿宋" w:eastAsia="仿宋"/>
          <w:sz w:val="28"/>
          <w:highlight w:val="none"/>
          <w:lang w:val="en-US" w:eastAsia="zh-CN"/>
        </w:rPr>
        <w:t xml:space="preserve">五</w:t>
      </w:r>
      <w:r>
        <w:rPr>
          <w:rFonts w:hint="eastAsia" w:ascii="仿宋" w:hAnsi="仿宋" w:eastAsia="仿宋"/>
          <w:sz w:val="28"/>
          <w:highlight w:val="none"/>
        </w:rPr>
        <w:t xml:space="preserve">条：甲方每</w:t>
      </w:r>
      <w:r>
        <w:rPr>
          <w:rFonts w:hint="eastAsia" w:ascii="仿宋" w:hAnsi="仿宋" w:eastAsia="仿宋"/>
          <w:sz w:val="28"/>
          <w:highlight w:val="none"/>
          <w:lang w:val="en-US" w:eastAsia="zh-CN"/>
        </w:rPr>
        <w:t xml:space="preserve">个月</w:t>
      </w:r>
      <w:r>
        <w:rPr>
          <w:rFonts w:hint="eastAsia" w:ascii="仿宋" w:hAnsi="仿宋" w:eastAsia="仿宋"/>
          <w:sz w:val="28"/>
          <w:highlight w:val="none"/>
        </w:rPr>
        <w:t xml:space="preserve">进行一次</w:t>
      </w:r>
      <w:r>
        <w:rPr>
          <w:rFonts w:hint="eastAsia" w:ascii="仿宋" w:hAnsi="仿宋" w:eastAsia="仿宋"/>
          <w:sz w:val="28"/>
          <w:highlight w:val="none"/>
          <w:lang w:val="en-US" w:eastAsia="zh-CN"/>
        </w:rPr>
        <w:t xml:space="preserve">考核</w:t>
      </w:r>
      <w:r>
        <w:rPr>
          <w:rFonts w:hint="eastAsia" w:ascii="仿宋" w:hAnsi="仿宋" w:eastAsia="仿宋"/>
          <w:sz w:val="28"/>
          <w:highlight w:val="none"/>
        </w:rPr>
        <w:t xml:space="preserve">，检查及考核的内容包括</w:t>
      </w:r>
      <w:r>
        <w:rPr>
          <w:rFonts w:hint="eastAsia" w:ascii="仿宋" w:hAnsi="仿宋" w:eastAsia="仿宋"/>
          <w:sz w:val="28"/>
          <w:highlight w:val="none"/>
          <w:lang w:eastAsia="zh-CN"/>
        </w:rPr>
        <w:t xml:space="preserve">：物业服务</w:t>
      </w:r>
      <w:r>
        <w:rPr>
          <w:rFonts w:hint="eastAsia" w:ascii="仿宋" w:hAnsi="仿宋" w:eastAsia="仿宋"/>
          <w:sz w:val="28"/>
          <w:highlight w:val="none"/>
        </w:rPr>
        <w:t xml:space="preserve">、环境、设备管理、日常维护</w:t>
      </w: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回访记录</w:t>
      </w:r>
      <w:r>
        <w:rPr>
          <w:rFonts w:hint="eastAsia" w:ascii="仿宋" w:hAnsi="仿宋" w:eastAsia="仿宋"/>
          <w:sz w:val="28"/>
          <w:highlight w:val="none"/>
        </w:rPr>
        <w:t xml:space="preserve">及其它甲方认为必要的内容，对发现的问题，有权书面督促乙方改进，乙方应在收到问题整改通知单的24小时</w:t>
      </w:r>
      <w:r>
        <w:rPr>
          <w:rFonts w:hint="eastAsia" w:ascii="仿宋" w:hAnsi="仿宋" w:eastAsia="仿宋"/>
          <w:sz w:val="28"/>
          <w:highlight w:val="none"/>
          <w:lang w:val="en-US" w:eastAsia="zh-CN"/>
        </w:rPr>
        <w:t xml:space="preserve">内</w:t>
      </w:r>
      <w:r>
        <w:rPr>
          <w:rFonts w:hint="eastAsia" w:ascii="仿宋" w:hAnsi="仿宋" w:eastAsia="仿宋"/>
          <w:sz w:val="28"/>
          <w:highlight w:val="none"/>
        </w:rPr>
        <w:t xml:space="preserve">进行整改</w:t>
      </w:r>
      <w:r>
        <w:rPr>
          <w:rFonts w:hint="eastAsia" w:ascii="仿宋" w:hAnsi="仿宋" w:eastAsia="仿宋"/>
          <w:sz w:val="28"/>
          <w:highlight w:val="none"/>
          <w:lang w:val="en-US" w:eastAsia="zh-CN"/>
        </w:rPr>
        <w:t xml:space="preserve">并主动回访</w:t>
      </w:r>
      <w:r>
        <w:rPr>
          <w:rFonts w:hint="eastAsia" w:ascii="仿宋" w:hAnsi="仿宋" w:eastAsia="仿宋"/>
          <w:sz w:val="28"/>
          <w:highlight w:val="none"/>
        </w:rPr>
        <w:t xml:space="preserve">。</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color w:val="000000"/>
          <w:sz w:val="28"/>
          <w:highlight w:val="none"/>
        </w:rPr>
        <w:outlineLvl w:val="9"/>
      </w:pPr>
      <w:r>
        <w:rPr>
          <w:rFonts w:hint="eastAsia" w:ascii="仿宋" w:hAnsi="仿宋" w:eastAsia="仿宋"/>
          <w:sz w:val="28"/>
          <w:highlight w:val="none"/>
        </w:rPr>
        <w:t xml:space="preserve">同一物业服务人员因工作存在问题被要求整改两次后又出现问题的，甲方有权要求乙方进行调换，乙方应在甲方要求后三个工作日内予以调换</w:t>
      </w:r>
      <w:r>
        <w:rPr>
          <w:rFonts w:hint="eastAsia" w:ascii="仿宋" w:hAnsi="仿宋" w:eastAsia="仿宋"/>
          <w:sz w:val="28"/>
          <w:highlight w:val="none"/>
          <w:lang w:eastAsia="zh-CN"/>
        </w:rPr>
        <w:t xml:space="preserve">，</w:t>
      </w:r>
      <w:r>
        <w:rPr>
          <w:rFonts w:hint="eastAsia" w:ascii="仿宋" w:hAnsi="仿宋" w:eastAsia="仿宋"/>
          <w:color w:val="000000"/>
          <w:sz w:val="28"/>
          <w:highlight w:val="none"/>
          <w:lang w:val="en-US" w:eastAsia="zh-CN"/>
        </w:rPr>
        <w:t xml:space="preserve">调换的标准不得低于招标文件所规定的标准</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第</w:t>
      </w:r>
      <w:r>
        <w:rPr>
          <w:rFonts w:hint="eastAsia" w:ascii="仿宋" w:hAnsi="仿宋" w:eastAsia="仿宋"/>
          <w:color w:val="000000"/>
          <w:sz w:val="28"/>
          <w:highlight w:val="none"/>
          <w:lang w:val="en-US" w:eastAsia="zh-CN"/>
        </w:rPr>
        <w:t xml:space="preserve">十六</w:t>
      </w:r>
      <w:r>
        <w:rPr>
          <w:rFonts w:hint="eastAsia" w:ascii="仿宋" w:hAnsi="仿宋" w:eastAsia="仿宋"/>
          <w:color w:val="000000"/>
          <w:sz w:val="28"/>
          <w:highlight w:val="none"/>
        </w:rPr>
        <w:t xml:space="preserve">条：甲方有权组织相关人员对本合同的履行进行监督检查，检查时发现乙方有违反法律规定或者本合同约定义务情形的，甲方有权制作问题整改通知单交乙方整改，各相关监督检查人员在问题整改通知单上签字确认并送</w:t>
      </w:r>
      <w:r>
        <w:rPr>
          <w:rFonts w:hint="eastAsia" w:ascii="仿宋" w:hAnsi="仿宋" w:eastAsia="仿宋"/>
          <w:color w:val="000000"/>
          <w:sz w:val="28"/>
          <w:highlight w:val="none"/>
          <w:lang w:eastAsia="zh-CN"/>
        </w:rPr>
        <w:t xml:space="preserve">达</w:t>
      </w:r>
      <w:r>
        <w:rPr>
          <w:rFonts w:hint="eastAsia" w:ascii="仿宋" w:hAnsi="仿宋" w:eastAsia="仿宋"/>
          <w:color w:val="000000"/>
          <w:sz w:val="28"/>
          <w:highlight w:val="none"/>
        </w:rPr>
        <w:t xml:space="preserve">乙方。乙方收到并签字即视为甲乙双方共同确定乙方工作确实存在问题。该问题整改通知单经乙方物业服务项目负责人签收后即视为送达。甲方也可以采用邮寄送达方式，将整改通知单送达乙方整改，甲方按乙方提供的地址寄出整改通知单即视为送达</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lang w:val="en-US" w:eastAsia="zh-CN"/>
        </w:rPr>
        <w:t xml:space="preserve">此种情况下即使</w:t>
      </w:r>
      <w:r>
        <w:rPr>
          <w:rFonts w:hint="eastAsia" w:ascii="仿宋" w:hAnsi="仿宋" w:eastAsia="仿宋"/>
          <w:color w:val="000000"/>
          <w:sz w:val="28"/>
          <w:highlight w:val="none"/>
        </w:rPr>
        <w:t xml:space="preserve">乙方</w:t>
      </w:r>
      <w:r>
        <w:rPr>
          <w:rFonts w:hint="eastAsia" w:ascii="仿宋" w:hAnsi="仿宋" w:eastAsia="仿宋"/>
          <w:color w:val="000000"/>
          <w:sz w:val="28"/>
          <w:highlight w:val="none"/>
          <w:lang w:val="en-US" w:eastAsia="zh-CN"/>
        </w:rPr>
        <w:t xml:space="preserve">未</w:t>
      </w:r>
      <w:r>
        <w:rPr>
          <w:rFonts w:hint="eastAsia" w:ascii="仿宋" w:hAnsi="仿宋" w:eastAsia="仿宋"/>
          <w:color w:val="000000"/>
          <w:sz w:val="28"/>
          <w:highlight w:val="none"/>
        </w:rPr>
        <w:t xml:space="preserve">签字</w:t>
      </w:r>
      <w:r>
        <w:rPr>
          <w:rFonts w:hint="eastAsia" w:ascii="仿宋" w:hAnsi="仿宋" w:eastAsia="仿宋"/>
          <w:color w:val="000000"/>
          <w:sz w:val="28"/>
          <w:highlight w:val="none"/>
          <w:lang w:val="en-US" w:eastAsia="zh-CN"/>
        </w:rPr>
        <w:t xml:space="preserve">也</w:t>
      </w:r>
      <w:r>
        <w:rPr>
          <w:rFonts w:hint="eastAsia" w:ascii="仿宋" w:hAnsi="仿宋" w:eastAsia="仿宋"/>
          <w:color w:val="000000"/>
          <w:sz w:val="28"/>
          <w:highlight w:val="none"/>
        </w:rPr>
        <w:t xml:space="preserve">视为甲乙双方共同确定乙方工作确实存在问题。</w:t>
      </w:r>
      <w:r>
        <w:rPr>
          <w:rFonts w:hint="eastAsia" w:ascii="仿宋" w:hAnsi="仿宋" w:eastAsia="仿宋"/>
          <w:color w:val="000000"/>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为便于管理，乙方应在本合同签订后向甲方送交物业服务项目负责人的名单、联系方式，并提供所有服务人员的名单及身份证号码（前述资料需书面盖章确认，如遇相关人员调整或信息发生变化，</w:t>
      </w:r>
      <w:r>
        <w:rPr>
          <w:rFonts w:hint="eastAsia" w:ascii="仿宋" w:hAnsi="仿宋" w:eastAsia="仿宋"/>
          <w:color w:val="000000"/>
          <w:sz w:val="28"/>
          <w:highlight w:val="none"/>
          <w:lang w:val="en-US" w:eastAsia="zh-CN"/>
        </w:rPr>
        <w:t xml:space="preserve">需</w:t>
      </w:r>
      <w:r>
        <w:rPr>
          <w:rFonts w:hint="eastAsia" w:ascii="仿宋" w:hAnsi="仿宋" w:eastAsia="仿宋"/>
          <w:color w:val="000000"/>
          <w:sz w:val="28"/>
          <w:highlight w:val="none"/>
        </w:rPr>
        <w:t xml:space="preserve">在五个工作日内</w:t>
      </w:r>
      <w:r>
        <w:rPr>
          <w:rFonts w:hint="eastAsia" w:ascii="仿宋" w:hAnsi="仿宋" w:eastAsia="仿宋"/>
          <w:color w:val="000000"/>
          <w:sz w:val="28"/>
          <w:highlight w:val="none"/>
          <w:lang w:val="en-US" w:eastAsia="zh-CN"/>
        </w:rPr>
        <w:t xml:space="preserve">向甲方提出</w:t>
      </w:r>
      <w:r>
        <w:rPr>
          <w:rFonts w:hint="eastAsia" w:ascii="仿宋" w:hAnsi="仿宋" w:eastAsia="仿宋"/>
          <w:color w:val="000000"/>
          <w:sz w:val="28"/>
          <w:highlight w:val="none"/>
        </w:rPr>
        <w:t xml:space="preserve">书面</w:t>
      </w:r>
      <w:r>
        <w:rPr>
          <w:rFonts w:hint="eastAsia" w:ascii="仿宋" w:hAnsi="仿宋" w:eastAsia="仿宋"/>
          <w:color w:val="000000"/>
          <w:sz w:val="28"/>
          <w:highlight w:val="none"/>
          <w:lang w:val="en-US" w:eastAsia="zh-CN"/>
        </w:rPr>
        <w:t xml:space="preserve">申请</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964"/>
        <w:jc w:val="both"/>
        <w:keepLines w:val="0"/>
        <w:keepNext w:val="0"/>
        <w:pageBreakBefore w:val="0"/>
        <w:spacing w:line="520" w:lineRule="exact"/>
        <w:widowControl w:val="off"/>
        <w:rPr>
          <w:rFonts w:hint="eastAsia" w:ascii="仿宋" w:hAnsi="仿宋" w:eastAsia="仿宋"/>
          <w:b/>
          <w:bCs/>
          <w:color w:val="000000"/>
          <w:sz w:val="28"/>
          <w:highlight w:val="none"/>
        </w:rPr>
        <w:outlineLvl w:val="9"/>
      </w:pPr>
      <w:r>
        <w:rPr>
          <w:rFonts w:hint="eastAsia" w:ascii="仿宋" w:hAnsi="仿宋" w:eastAsia="仿宋"/>
          <w:b/>
          <w:bCs/>
          <w:color w:val="000000"/>
          <w:sz w:val="28"/>
          <w:highlight w:val="none"/>
        </w:rPr>
      </w:r>
      <w:r/>
    </w:p>
    <w:p>
      <w:pPr>
        <w:pStyle w:val="964"/>
        <w:jc w:val="both"/>
        <w:keepLines w:val="0"/>
        <w:keepNext w:val="0"/>
        <w:pageBreakBefore w:val="0"/>
        <w:spacing w:line="520" w:lineRule="exact"/>
        <w:widowControl w:val="off"/>
        <w:rPr>
          <w:rFonts w:hint="eastAsia" w:ascii="仿宋" w:hAnsi="仿宋" w:eastAsia="仿宋"/>
          <w:b/>
          <w:bCs/>
          <w:sz w:val="28"/>
          <w:highlight w:val="none"/>
        </w:rPr>
        <w:outlineLvl w:val="9"/>
      </w:pPr>
      <w:r>
        <w:rPr>
          <w:rFonts w:hint="eastAsia" w:ascii="仿宋" w:hAnsi="仿宋" w:eastAsia="仿宋"/>
          <w:b/>
          <w:bCs/>
          <w:sz w:val="28"/>
          <w:highlight w:val="none"/>
        </w:rPr>
      </w:r>
      <w:r/>
    </w:p>
    <w:p>
      <w:pPr>
        <w:pStyle w:val="964"/>
        <w:jc w:val="both"/>
        <w:keepLines w:val="0"/>
        <w:keepNext w:val="0"/>
        <w:pageBreakBefore w:val="0"/>
        <w:spacing w:line="520" w:lineRule="exact"/>
        <w:widowControl w:val="off"/>
        <w:rPr>
          <w:rFonts w:hint="eastAsia" w:ascii="仿宋" w:hAnsi="仿宋" w:eastAsia="仿宋"/>
          <w:b/>
          <w:bCs/>
          <w:sz w:val="28"/>
          <w:highlight w:val="none"/>
        </w:rPr>
        <w:outlineLvl w:val="9"/>
      </w:pPr>
      <w:r>
        <w:rPr>
          <w:rFonts w:hint="eastAsia" w:ascii="仿宋" w:hAnsi="仿宋" w:eastAsia="仿宋"/>
          <w:b/>
          <w:bCs/>
          <w:sz w:val="28"/>
          <w:highlight w:val="none"/>
        </w:rPr>
      </w:r>
      <w:r/>
    </w:p>
    <w:p>
      <w:pPr>
        <w:pStyle w:val="964"/>
        <w:ind w:firstLine="562"/>
        <w:jc w:val="center"/>
        <w:keepLines w:val="0"/>
        <w:keepNext w:val="0"/>
        <w:pageBreakBefore w:val="0"/>
        <w:spacing w:line="520" w:lineRule="exact"/>
        <w:widowControl w:val="off"/>
        <w:rPr>
          <w:rFonts w:hint="eastAsia" w:ascii="仿宋" w:hAnsi="仿宋" w:eastAsia="仿宋"/>
          <w:b/>
          <w:bCs/>
          <w:sz w:val="28"/>
          <w:highlight w:val="none"/>
        </w:rPr>
        <w:outlineLvl w:val="9"/>
      </w:pPr>
      <w:r>
        <w:rPr>
          <w:rFonts w:hint="eastAsia" w:ascii="仿宋" w:hAnsi="仿宋" w:eastAsia="仿宋"/>
          <w:b/>
          <w:bCs/>
          <w:sz w:val="28"/>
          <w:highlight w:val="none"/>
        </w:rPr>
        <w:t xml:space="preserve">第三章  乙方的权利和义务</w:t>
      </w:r>
      <w:r>
        <w:rPr>
          <w:rFonts w:hint="eastAsia" w:ascii="仿宋" w:hAnsi="仿宋" w:eastAsia="仿宋"/>
          <w:b/>
          <w:bCs/>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第十</w:t>
      </w:r>
      <w:r>
        <w:rPr>
          <w:rFonts w:hint="eastAsia" w:ascii="仿宋" w:hAnsi="仿宋" w:eastAsia="仿宋"/>
          <w:sz w:val="28"/>
          <w:highlight w:val="none"/>
          <w:lang w:val="en-US" w:eastAsia="zh-CN"/>
        </w:rPr>
        <w:t xml:space="preserve">七</w:t>
      </w:r>
      <w:r>
        <w:rPr>
          <w:rFonts w:hint="eastAsia" w:ascii="仿宋" w:hAnsi="仿宋" w:eastAsia="仿宋"/>
          <w:sz w:val="28"/>
          <w:highlight w:val="none"/>
        </w:rPr>
        <w:t xml:space="preserve">条：</w:t>
      </w:r>
      <w:r>
        <w:rPr>
          <w:rFonts w:hint="eastAsia" w:ascii="仿宋" w:hAnsi="仿宋" w:eastAsia="仿宋"/>
          <w:sz w:val="28"/>
          <w:highlight w:val="none"/>
          <w:lang w:val="en-US" w:eastAsia="zh-CN"/>
        </w:rPr>
        <w:t xml:space="preserve">乙方应积极</w:t>
      </w:r>
      <w:r>
        <w:rPr>
          <w:rFonts w:hint="eastAsia" w:ascii="仿宋" w:hAnsi="仿宋" w:eastAsia="仿宋"/>
          <w:sz w:val="28"/>
          <w:highlight w:val="none"/>
        </w:rPr>
        <w:t xml:space="preserve">履行</w:t>
      </w:r>
      <w:r>
        <w:rPr>
          <w:rFonts w:hint="eastAsia" w:ascii="仿宋" w:hAnsi="仿宋" w:eastAsia="仿宋"/>
          <w:sz w:val="28"/>
          <w:highlight w:val="none"/>
          <w:lang w:val="en-US" w:eastAsia="zh-CN"/>
        </w:rPr>
        <w:t xml:space="preserve">本</w:t>
      </w:r>
      <w:r>
        <w:rPr>
          <w:rFonts w:hint="eastAsia" w:ascii="仿宋" w:hAnsi="仿宋" w:eastAsia="仿宋"/>
          <w:sz w:val="28"/>
          <w:highlight w:val="none"/>
        </w:rPr>
        <w:t xml:space="preserve">合同。</w:t>
      </w:r>
      <w:r>
        <w:rPr>
          <w:rFonts w:hint="eastAsia" w:ascii="仿宋" w:hAnsi="仿宋" w:eastAsia="仿宋"/>
          <w:sz w:val="28"/>
          <w:highlight w:val="none"/>
        </w:rPr>
      </w:r>
      <w:r/>
    </w:p>
    <w:p>
      <w:pPr>
        <w:pStyle w:val="872"/>
        <w:numPr>
          <w:ilvl w:val="0"/>
          <w:numId w:val="0"/>
        </w:numPr>
        <w:ind w:firstLine="560"/>
        <w:jc w:val="both"/>
        <w:keepLines w:val="0"/>
        <w:keepNext w:val="0"/>
        <w:pageBreakBefore w:val="0"/>
        <w:spacing w:line="560" w:lineRule="exact"/>
        <w:widowControl w:val="off"/>
        <w:rPr>
          <w:rFonts w:hint="eastAsia" w:ascii="仿宋" w:hAnsi="仿宋" w:eastAsia="仿宋"/>
          <w:sz w:val="28"/>
          <w:highlight w:val="none"/>
          <w:lang w:val="en-US" w:eastAsia="zh-CN"/>
        </w:rPr>
        <w:suppressLineNumbers w:val="0"/>
      </w:pPr>
      <w:r>
        <w:rPr>
          <w:rFonts w:hint="eastAsia" w:ascii="仿宋" w:hAnsi="仿宋" w:eastAsia="仿宋"/>
          <w:sz w:val="28"/>
          <w:highlight w:val="none"/>
        </w:rPr>
        <w:t xml:space="preserve">第十</w:t>
      </w:r>
      <w:r>
        <w:rPr>
          <w:rFonts w:hint="eastAsia" w:ascii="仿宋" w:hAnsi="仿宋" w:eastAsia="仿宋"/>
          <w:sz w:val="28"/>
          <w:highlight w:val="none"/>
          <w:lang w:val="en-US" w:eastAsia="zh-CN"/>
        </w:rPr>
        <w:t xml:space="preserve">八</w:t>
      </w:r>
      <w:r>
        <w:rPr>
          <w:rFonts w:hint="eastAsia" w:ascii="仿宋" w:hAnsi="仿宋" w:eastAsia="仿宋"/>
          <w:sz w:val="28"/>
          <w:highlight w:val="none"/>
        </w:rPr>
        <w:t xml:space="preserve">条：</w:t>
      </w:r>
      <w:r>
        <w:rPr>
          <w:rFonts w:hint="eastAsia" w:ascii="仿宋" w:hAnsi="仿宋" w:eastAsia="仿宋"/>
          <w:sz w:val="28"/>
          <w:highlight w:val="none"/>
          <w:lang w:val="en-US" w:eastAsia="zh-CN"/>
        </w:rPr>
        <w:t xml:space="preserve">乙方应主动</w:t>
      </w:r>
      <w:r>
        <w:rPr>
          <w:rFonts w:hint="eastAsia" w:ascii="仿宋" w:hAnsi="仿宋" w:eastAsia="仿宋"/>
          <w:sz w:val="28"/>
          <w:highlight w:val="none"/>
        </w:rPr>
        <w:t xml:space="preserve">根据</w:t>
      </w:r>
      <w:r>
        <w:rPr>
          <w:rFonts w:hint="eastAsia" w:ascii="仿宋" w:hAnsi="仿宋" w:eastAsia="仿宋"/>
          <w:sz w:val="28"/>
          <w:highlight w:val="none"/>
          <w:lang w:val="en-US" w:eastAsia="zh-CN"/>
        </w:rPr>
        <w:t xml:space="preserve">项目</w:t>
      </w:r>
      <w:r>
        <w:rPr>
          <w:rFonts w:hint="eastAsia" w:ascii="仿宋" w:hAnsi="仿宋" w:eastAsia="仿宋"/>
          <w:sz w:val="28"/>
          <w:highlight w:val="none"/>
        </w:rPr>
        <w:t xml:space="preserve">特点</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建立独立的管理与运作体系</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制定各项管理制度、各岗位</w:t>
      </w:r>
      <w:r>
        <w:rPr>
          <w:rFonts w:hint="eastAsia" w:ascii="仿宋" w:hAnsi="仿宋" w:eastAsia="仿宋"/>
          <w:sz w:val="28"/>
          <w:highlight w:val="none"/>
          <w:lang w:val="en-US" w:eastAsia="zh-CN"/>
        </w:rPr>
        <w:t xml:space="preserve">服务流程、服务标准、</w:t>
      </w:r>
      <w:r>
        <w:rPr>
          <w:rFonts w:hint="eastAsia" w:ascii="仿宋" w:hAnsi="仿宋" w:eastAsia="仿宋"/>
          <w:sz w:val="28"/>
          <w:highlight w:val="none"/>
        </w:rPr>
        <w:t xml:space="preserve">考核标准以及奖惩办法，</w:t>
      </w:r>
      <w:r>
        <w:rPr>
          <w:rFonts w:hint="eastAsia" w:ascii="仿宋" w:hAnsi="仿宋" w:eastAsia="仿宋"/>
          <w:sz w:val="28"/>
          <w:highlight w:val="none"/>
          <w:lang w:val="en-US" w:eastAsia="zh-CN"/>
        </w:rPr>
        <w:t xml:space="preserve">并</w:t>
      </w:r>
      <w:r>
        <w:rPr>
          <w:rFonts w:hint="eastAsia" w:ascii="仿宋" w:hAnsi="仿宋" w:eastAsia="仿宋"/>
          <w:sz w:val="28"/>
          <w:highlight w:val="none"/>
        </w:rPr>
        <w:t xml:space="preserve">严格遵守落实。不得有损害、</w:t>
      </w:r>
      <w:r>
        <w:rPr>
          <w:rFonts w:hint="eastAsia" w:ascii="仿宋" w:hAnsi="仿宋" w:eastAsia="仿宋"/>
          <w:sz w:val="28"/>
          <w:highlight w:val="none"/>
          <w:lang w:eastAsia="zh-CN"/>
        </w:rPr>
        <w:t xml:space="preserve">诋毁</w:t>
      </w:r>
      <w:r>
        <w:rPr>
          <w:rFonts w:hint="eastAsia" w:ascii="仿宋" w:hAnsi="仿宋" w:eastAsia="仿宋"/>
          <w:sz w:val="28"/>
          <w:highlight w:val="none"/>
        </w:rPr>
        <w:t xml:space="preserve">甲方声誉及利益的言行。</w:t>
      </w:r>
      <w:r>
        <w:rPr>
          <w:rFonts w:hint="eastAsia" w:ascii="仿宋" w:hAnsi="仿宋" w:eastAsia="仿宋"/>
          <w:sz w:val="28"/>
          <w:highlight w:val="none"/>
          <w:lang w:val="en-US" w:eastAsia="zh-CN"/>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第十九条：乙方</w:t>
      </w:r>
      <w:r>
        <w:rPr>
          <w:rFonts w:hint="eastAsia" w:ascii="仿宋" w:hAnsi="仿宋" w:eastAsia="仿宋"/>
          <w:sz w:val="28"/>
          <w:highlight w:val="none"/>
          <w:lang w:val="en-US" w:eastAsia="zh-CN"/>
        </w:rPr>
        <w:t xml:space="preserve">应承担</w:t>
      </w:r>
      <w:r>
        <w:rPr>
          <w:rFonts w:hint="eastAsia" w:ascii="仿宋" w:hAnsi="仿宋" w:eastAsia="仿宋"/>
          <w:sz w:val="28"/>
          <w:highlight w:val="none"/>
        </w:rPr>
        <w:t xml:space="preserve">提供服务所需的工具、用品、服装以及</w:t>
      </w:r>
      <w:r>
        <w:rPr>
          <w:rFonts w:hint="eastAsia" w:ascii="仿宋" w:hAnsi="仿宋" w:eastAsia="仿宋"/>
          <w:sz w:val="28"/>
          <w:highlight w:val="none"/>
          <w:lang w:val="en-US" w:eastAsia="zh-CN"/>
        </w:rPr>
        <w:t xml:space="preserve">物业服务</w:t>
      </w:r>
      <w:r>
        <w:rPr>
          <w:rFonts w:hint="eastAsia" w:ascii="仿宋" w:hAnsi="仿宋" w:eastAsia="仿宋"/>
          <w:sz w:val="28"/>
          <w:highlight w:val="none"/>
        </w:rPr>
        <w:t xml:space="preserve">耗材等</w:t>
      </w:r>
      <w:r>
        <w:rPr>
          <w:rFonts w:hint="eastAsia" w:ascii="仿宋" w:hAnsi="仿宋" w:eastAsia="仿宋"/>
          <w:sz w:val="28"/>
          <w:highlight w:val="none"/>
          <w:lang w:val="en-US" w:eastAsia="zh-CN"/>
        </w:rPr>
        <w:t xml:space="preserve">费用</w:t>
      </w:r>
      <w:r>
        <w:rPr>
          <w:rFonts w:hint="eastAsia" w:ascii="仿宋" w:hAnsi="仿宋" w:eastAsia="仿宋"/>
          <w:sz w:val="28"/>
          <w:highlight w:val="none"/>
        </w:rPr>
        <w:t xml:space="preserve">。</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ascii="仿宋" w:hAnsi="仿宋" w:eastAsia="仿宋"/>
          <w:sz w:val="28"/>
          <w:highlight w:val="none"/>
          <w:lang w:val="en-US" w:eastAsia="zh-CN"/>
        </w:rPr>
        <w:outlineLvl w:val="9"/>
      </w:pPr>
      <w:r>
        <w:rPr>
          <w:rFonts w:hint="eastAsia" w:ascii="仿宋" w:hAnsi="仿宋" w:eastAsia="仿宋"/>
          <w:sz w:val="28"/>
          <w:highlight w:val="none"/>
          <w:lang w:val="en-US" w:eastAsia="zh-CN"/>
        </w:rPr>
        <w:t xml:space="preserve">第二十条：</w:t>
      </w:r>
      <w:r>
        <w:rPr>
          <w:rFonts w:hint="eastAsia" w:ascii="仿宋" w:hAnsi="仿宋" w:eastAsia="仿宋"/>
          <w:sz w:val="28"/>
          <w:highlight w:val="none"/>
        </w:rPr>
        <w:t xml:space="preserve">乙方</w:t>
      </w:r>
      <w:r>
        <w:rPr>
          <w:rFonts w:hint="eastAsia" w:ascii="仿宋" w:hAnsi="仿宋" w:eastAsia="仿宋"/>
          <w:sz w:val="28"/>
          <w:highlight w:val="none"/>
          <w:lang w:val="en-US" w:eastAsia="zh-CN"/>
        </w:rPr>
        <w:t xml:space="preserve">应</w:t>
      </w:r>
      <w:r>
        <w:rPr>
          <w:rFonts w:hint="eastAsia" w:ascii="仿宋" w:hAnsi="仿宋" w:eastAsia="仿宋"/>
          <w:sz w:val="28"/>
          <w:highlight w:val="none"/>
        </w:rPr>
        <w:t xml:space="preserve">保证自身档案资料齐全，用户档案规整。</w:t>
      </w:r>
      <w:r>
        <w:rPr>
          <w:rFonts w:ascii="仿宋" w:hAnsi="仿宋" w:eastAsia="仿宋"/>
          <w:sz w:val="28"/>
          <w:highlight w:val="none"/>
          <w:lang w:val="en-US" w:eastAsia="zh-CN"/>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lang w:val="en-US" w:eastAsia="zh-CN"/>
        </w:rPr>
        <w:outlineLvl w:val="9"/>
      </w:pPr>
      <w:r>
        <w:rPr>
          <w:rFonts w:hint="eastAsia" w:ascii="仿宋" w:hAnsi="仿宋" w:eastAsia="仿宋"/>
          <w:sz w:val="28"/>
          <w:highlight w:val="none"/>
        </w:rPr>
        <w:t xml:space="preserve">第二十</w:t>
      </w:r>
      <w:r>
        <w:rPr>
          <w:rFonts w:hint="eastAsia" w:ascii="仿宋" w:hAnsi="仿宋" w:eastAsia="仿宋"/>
          <w:sz w:val="28"/>
          <w:highlight w:val="none"/>
          <w:lang w:val="en-US" w:eastAsia="zh-CN"/>
        </w:rPr>
        <w:t xml:space="preserve">一</w:t>
      </w:r>
      <w:r>
        <w:rPr>
          <w:rFonts w:hint="eastAsia" w:ascii="仿宋" w:hAnsi="仿宋" w:eastAsia="仿宋"/>
          <w:sz w:val="28"/>
          <w:highlight w:val="none"/>
        </w:rPr>
        <w:t xml:space="preserve">条：乙方应按照相关规定与所有服务人员建立劳动关系，并负责服务人员的管理、工资发放、保险缴纳、福利保障、劳动保护等工作。</w:t>
      </w:r>
      <w:r>
        <w:rPr>
          <w:rFonts w:hint="eastAsia" w:ascii="仿宋" w:hAnsi="仿宋" w:eastAsia="仿宋"/>
          <w:sz w:val="28"/>
          <w:highlight w:val="none"/>
          <w:lang w:val="en-US" w:eastAsia="zh-CN"/>
        </w:rPr>
      </w:r>
      <w:r/>
    </w:p>
    <w:p>
      <w:pPr>
        <w:pStyle w:val="872"/>
        <w:numPr>
          <w:ilvl w:val="0"/>
          <w:numId w:val="0"/>
        </w:numPr>
        <w:ind w:firstLine="560"/>
        <w:jc w:val="both"/>
        <w:keepLines w:val="0"/>
        <w:keepNext w:val="0"/>
        <w:pageBreakBefore w:val="0"/>
        <w:spacing w:line="560" w:lineRule="exact"/>
        <w:widowControl w:val="off"/>
        <w:rPr>
          <w:rFonts w:hint="eastAsia" w:ascii="仿宋" w:hAnsi="仿宋" w:eastAsia="仿宋" w:cs="Times New Roman"/>
          <w:color w:val="000000"/>
          <w:sz w:val="28"/>
          <w:szCs w:val="20"/>
          <w:highlight w:val="none"/>
          <w:lang w:val="en-US" w:eastAsia="zh-CN" w:bidi="ar-SA"/>
        </w:rPr>
        <w:suppressLineNumbers w:val="0"/>
      </w:pPr>
      <w:r>
        <w:rPr>
          <w:rFonts w:hint="eastAsia" w:ascii="仿宋" w:hAnsi="仿宋" w:eastAsia="仿宋"/>
          <w:color w:val="000000"/>
          <w:sz w:val="28"/>
          <w:highlight w:val="none"/>
          <w:lang w:val="en-US" w:eastAsia="zh-CN"/>
        </w:rPr>
        <w:t xml:space="preserve">第二十二条：</w:t>
      </w:r>
      <w:r>
        <w:rPr>
          <w:rFonts w:hint="eastAsia" w:ascii="仿宋" w:hAnsi="仿宋" w:eastAsia="仿宋" w:cs="Times New Roman"/>
          <w:color w:val="000000"/>
          <w:sz w:val="28"/>
          <w:szCs w:val="20"/>
          <w:highlight w:val="none"/>
          <w:lang w:val="en-US" w:eastAsia="zh-CN" w:bidi="ar-SA"/>
        </w:rPr>
        <w:t xml:space="preserve">乙方应建立完善的安全管理体系，对其所有服务人员的人身及财产损害等独立承担相关责任。乙方</w:t>
      </w:r>
      <w:r>
        <w:rPr>
          <w:rFonts w:ascii="仿宋" w:hAnsi="仿宋" w:eastAsia="仿宋" w:cs="Times New Roman"/>
          <w:color w:val="000000"/>
          <w:sz w:val="28"/>
          <w:szCs w:val="20"/>
          <w:highlight w:val="none"/>
          <w:lang w:val="en-US" w:eastAsia="zh-CN" w:bidi="ar-SA"/>
        </w:rPr>
        <w:t xml:space="preserve">应全面负责其上岗人员的业务能力、身心健康及执勤行为管理，并承担由此产生的一切法律责任</w:t>
      </w:r>
      <w:r>
        <w:rPr>
          <w:rFonts w:hint="eastAsia" w:ascii="仿宋" w:hAnsi="仿宋" w:eastAsia="仿宋" w:cs="Times New Roman"/>
          <w:color w:val="000000"/>
          <w:sz w:val="28"/>
          <w:szCs w:val="20"/>
          <w:highlight w:val="none"/>
          <w:lang w:val="en-US" w:eastAsia="zh-CN" w:bidi="ar-SA"/>
        </w:rPr>
        <w:t xml:space="preserve">。</w:t>
      </w:r>
      <w:r>
        <w:rPr>
          <w:rFonts w:hint="eastAsia" w:ascii="仿宋" w:hAnsi="仿宋" w:eastAsia="仿宋" w:cs="Times New Roman"/>
          <w:color w:val="000000"/>
          <w:sz w:val="28"/>
          <w:szCs w:val="20"/>
          <w:highlight w:val="none"/>
          <w:lang w:val="en-US" w:eastAsia="zh-CN" w:bidi="ar-SA"/>
        </w:rPr>
      </w:r>
      <w:r/>
    </w:p>
    <w:p>
      <w:pPr>
        <w:pStyle w:val="872"/>
        <w:numPr>
          <w:ilvl w:val="0"/>
          <w:numId w:val="0"/>
        </w:numPr>
        <w:ind w:firstLine="560"/>
        <w:jc w:val="both"/>
        <w:keepLines w:val="0"/>
        <w:keepNext w:val="0"/>
        <w:pageBreakBefore w:val="0"/>
        <w:spacing w:line="560" w:lineRule="exact"/>
        <w:widowControl w:val="off"/>
        <w:rPr>
          <w:rFonts w:ascii="仿宋" w:hAnsi="仿宋" w:eastAsia="仿宋" w:cs="Times New Roman"/>
          <w:color w:val="000000"/>
          <w:sz w:val="28"/>
          <w:szCs w:val="20"/>
          <w:highlight w:val="none"/>
          <w:lang w:val="en-US" w:eastAsia="zh-CN" w:bidi="ar-SA"/>
        </w:rPr>
        <w:suppressLineNumbers w:val="0"/>
      </w:pPr>
      <w:r>
        <w:rPr>
          <w:rFonts w:hint="eastAsia" w:ascii="仿宋" w:hAnsi="仿宋" w:eastAsia="仿宋" w:cs="Times New Roman"/>
          <w:color w:val="000000"/>
          <w:sz w:val="28"/>
          <w:szCs w:val="20"/>
          <w:highlight w:val="none"/>
          <w:lang w:val="en-US" w:eastAsia="zh-CN" w:bidi="ar-SA"/>
        </w:rPr>
        <w:t xml:space="preserve">乙方应</w:t>
      </w:r>
      <w:r>
        <w:rPr>
          <w:rFonts w:ascii="仿宋" w:hAnsi="仿宋" w:eastAsia="仿宋" w:cs="Times New Roman"/>
          <w:color w:val="000000"/>
          <w:sz w:val="28"/>
          <w:szCs w:val="20"/>
          <w:highlight w:val="none"/>
          <w:lang w:val="en-US" w:eastAsia="zh-CN" w:bidi="ar-SA"/>
        </w:rPr>
        <w:t xml:space="preserve">确保所有</w:t>
      </w:r>
      <w:r>
        <w:rPr>
          <w:rFonts w:hint="eastAsia" w:ascii="仿宋" w:hAnsi="仿宋" w:eastAsia="仿宋" w:cs="Times New Roman"/>
          <w:color w:val="000000"/>
          <w:sz w:val="28"/>
          <w:szCs w:val="20"/>
          <w:highlight w:val="none"/>
          <w:lang w:val="en-US" w:eastAsia="zh-CN" w:bidi="ar-SA"/>
        </w:rPr>
        <w:t xml:space="preserve">服务</w:t>
      </w:r>
      <w:r>
        <w:rPr>
          <w:rFonts w:ascii="仿宋" w:hAnsi="仿宋" w:eastAsia="仿宋" w:cs="Times New Roman"/>
          <w:color w:val="000000"/>
          <w:sz w:val="28"/>
          <w:szCs w:val="20"/>
          <w:highlight w:val="none"/>
          <w:lang w:val="en-US" w:eastAsia="zh-CN" w:bidi="ar-SA"/>
        </w:rPr>
        <w:t xml:space="preserve">人员持证上岗并定期培训</w:t>
      </w:r>
      <w:r>
        <w:rPr>
          <w:rFonts w:hint="eastAsia" w:ascii="仿宋" w:hAnsi="仿宋" w:eastAsia="仿宋" w:cs="Times New Roman"/>
          <w:color w:val="000000"/>
          <w:sz w:val="28"/>
          <w:szCs w:val="20"/>
          <w:highlight w:val="none"/>
          <w:lang w:val="en-US" w:eastAsia="zh-CN" w:bidi="ar-SA"/>
        </w:rPr>
        <w:t xml:space="preserve">，</w:t>
      </w:r>
      <w:r>
        <w:rPr>
          <w:rFonts w:ascii="仿宋" w:hAnsi="仿宋" w:eastAsia="仿宋" w:cs="Times New Roman"/>
          <w:color w:val="000000"/>
          <w:sz w:val="28"/>
          <w:szCs w:val="20"/>
          <w:highlight w:val="none"/>
          <w:lang w:val="en-US" w:eastAsia="zh-CN" w:bidi="ar-SA"/>
        </w:rPr>
        <w:t xml:space="preserve">建立心理健康监测机制</w:t>
      </w:r>
      <w:r>
        <w:rPr>
          <w:rFonts w:hint="eastAsia" w:ascii="仿宋" w:hAnsi="仿宋" w:eastAsia="仿宋" w:cs="Times New Roman"/>
          <w:color w:val="000000"/>
          <w:sz w:val="28"/>
          <w:szCs w:val="20"/>
          <w:highlight w:val="none"/>
          <w:lang w:val="en-US" w:eastAsia="zh-CN" w:bidi="ar-SA"/>
        </w:rPr>
        <w:t xml:space="preserve">，</w:t>
      </w:r>
      <w:r>
        <w:rPr>
          <w:rFonts w:ascii="仿宋" w:hAnsi="仿宋" w:eastAsia="仿宋" w:cs="Times New Roman"/>
          <w:color w:val="000000"/>
          <w:sz w:val="28"/>
          <w:szCs w:val="20"/>
          <w:highlight w:val="none"/>
          <w:lang w:val="en-US" w:eastAsia="zh-CN" w:bidi="ar-SA"/>
        </w:rPr>
        <w:t xml:space="preserve">为所有</w:t>
      </w:r>
      <w:r>
        <w:rPr>
          <w:rFonts w:hint="eastAsia" w:ascii="仿宋" w:hAnsi="仿宋" w:eastAsia="仿宋" w:cs="Times New Roman"/>
          <w:color w:val="000000"/>
          <w:sz w:val="28"/>
          <w:szCs w:val="20"/>
          <w:highlight w:val="none"/>
          <w:lang w:val="en-US" w:eastAsia="zh-CN" w:bidi="ar-SA"/>
        </w:rPr>
        <w:t xml:space="preserve">服务</w:t>
      </w:r>
      <w:r>
        <w:rPr>
          <w:rFonts w:ascii="仿宋" w:hAnsi="仿宋" w:eastAsia="仿宋" w:cs="Times New Roman"/>
          <w:color w:val="000000"/>
          <w:sz w:val="28"/>
          <w:szCs w:val="20"/>
          <w:highlight w:val="none"/>
          <w:lang w:val="en-US" w:eastAsia="zh-CN" w:bidi="ar-SA"/>
        </w:rPr>
        <w:t xml:space="preserve">人员投保足额工伤保险和雇主责任险</w:t>
      </w:r>
      <w:r>
        <w:rPr>
          <w:rFonts w:hint="eastAsia" w:ascii="仿宋" w:hAnsi="仿宋" w:eastAsia="仿宋" w:cs="Times New Roman"/>
          <w:color w:val="000000"/>
          <w:sz w:val="28"/>
          <w:szCs w:val="20"/>
          <w:highlight w:val="none"/>
          <w:lang w:val="en-US" w:eastAsia="zh-CN" w:bidi="ar-SA"/>
        </w:rPr>
        <w:t xml:space="preserve">（投标人在投标报价时应充分考虑该部分成本）。</w:t>
      </w:r>
      <w:r>
        <w:rPr>
          <w:rFonts w:ascii="仿宋" w:hAnsi="仿宋" w:eastAsia="仿宋" w:cs="Times New Roman"/>
          <w:color w:val="000000"/>
          <w:sz w:val="28"/>
          <w:szCs w:val="20"/>
          <w:highlight w:val="none"/>
          <w:lang w:val="en-US" w:eastAsia="zh-CN" w:bidi="ar-SA"/>
        </w:rPr>
      </w:r>
      <w:r/>
    </w:p>
    <w:p>
      <w:pPr>
        <w:pStyle w:val="872"/>
        <w:numPr>
          <w:ilvl w:val="0"/>
          <w:numId w:val="0"/>
        </w:numPr>
        <w:ind w:firstLine="560"/>
        <w:jc w:val="both"/>
        <w:keepLines w:val="0"/>
        <w:keepNext w:val="0"/>
        <w:pageBreakBefore w:val="0"/>
        <w:spacing w:line="560" w:lineRule="exact"/>
        <w:widowControl w:val="off"/>
        <w:rPr>
          <w:rFonts w:hint="eastAsia" w:ascii="仿宋" w:hAnsi="仿宋" w:eastAsia="仿宋" w:cs="Times New Roman"/>
          <w:color w:val="000000"/>
          <w:sz w:val="28"/>
          <w:szCs w:val="20"/>
          <w:highlight w:val="none"/>
          <w:lang w:val="en-US" w:eastAsia="zh-CN" w:bidi="ar-SA"/>
        </w:rPr>
        <w:suppressLineNumbers w:val="0"/>
      </w:pPr>
      <w:r>
        <w:rPr>
          <w:rFonts w:hint="eastAsia" w:ascii="仿宋" w:hAnsi="仿宋" w:eastAsia="仿宋" w:cs="Times New Roman"/>
          <w:color w:val="000000"/>
          <w:sz w:val="28"/>
          <w:szCs w:val="20"/>
          <w:highlight w:val="none"/>
          <w:lang w:val="en-US" w:eastAsia="zh-CN" w:bidi="ar-SA"/>
        </w:rPr>
        <w:t xml:space="preserve">乙方</w:t>
      </w:r>
      <w:r>
        <w:rPr>
          <w:rFonts w:ascii="仿宋" w:hAnsi="仿宋" w:eastAsia="仿宋" w:cs="Times New Roman"/>
          <w:color w:val="000000"/>
          <w:sz w:val="28"/>
          <w:szCs w:val="20"/>
          <w:highlight w:val="none"/>
          <w:lang w:val="en-US" w:eastAsia="zh-CN" w:bidi="ar-SA"/>
        </w:rPr>
        <w:t xml:space="preserve">应当对</w:t>
      </w:r>
      <w:r>
        <w:rPr>
          <w:rFonts w:hint="eastAsia" w:ascii="仿宋" w:hAnsi="仿宋" w:eastAsia="仿宋" w:cs="Times New Roman"/>
          <w:color w:val="000000"/>
          <w:sz w:val="28"/>
          <w:szCs w:val="20"/>
          <w:highlight w:val="none"/>
          <w:lang w:val="en-US" w:eastAsia="zh-CN" w:bidi="ar-SA"/>
        </w:rPr>
        <w:t xml:space="preserve">因其提供的服务</w:t>
      </w:r>
      <w:r>
        <w:rPr>
          <w:rFonts w:ascii="仿宋" w:hAnsi="仿宋" w:eastAsia="仿宋" w:cs="Times New Roman"/>
          <w:color w:val="000000"/>
          <w:sz w:val="28"/>
          <w:szCs w:val="20"/>
          <w:highlight w:val="none"/>
          <w:lang w:val="en-US" w:eastAsia="zh-CN" w:bidi="ar-SA"/>
        </w:rPr>
        <w:t xml:space="preserve">人员业务技能不足或操作不当</w:t>
      </w:r>
      <w:r>
        <w:rPr>
          <w:rFonts w:hint="eastAsia" w:ascii="仿宋" w:hAnsi="仿宋" w:eastAsia="仿宋" w:cs="Times New Roman"/>
          <w:color w:val="000000"/>
          <w:sz w:val="28"/>
          <w:szCs w:val="20"/>
          <w:highlight w:val="none"/>
          <w:lang w:val="en-US" w:eastAsia="zh-CN" w:bidi="ar-SA"/>
        </w:rPr>
        <w:t xml:space="preserve">、</w:t>
      </w:r>
      <w:r>
        <w:rPr>
          <w:rFonts w:ascii="仿宋" w:hAnsi="仿宋" w:eastAsia="仿宋" w:cs="Times New Roman"/>
          <w:color w:val="000000"/>
          <w:sz w:val="28"/>
          <w:szCs w:val="20"/>
          <w:highlight w:val="none"/>
          <w:lang w:val="en-US" w:eastAsia="zh-CN" w:bidi="ar-SA"/>
        </w:rPr>
        <w:t xml:space="preserve">身心健康问题（包括但不限于精神疾病、突发疾病等）</w:t>
      </w:r>
      <w:r>
        <w:rPr>
          <w:rFonts w:hint="eastAsia" w:ascii="仿宋" w:hAnsi="仿宋" w:eastAsia="仿宋" w:cs="Times New Roman"/>
          <w:color w:val="000000"/>
          <w:sz w:val="28"/>
          <w:szCs w:val="20"/>
          <w:highlight w:val="none"/>
          <w:lang w:val="en-US" w:eastAsia="zh-CN" w:bidi="ar-SA"/>
        </w:rPr>
        <w:t xml:space="preserve">、</w:t>
      </w:r>
      <w:r>
        <w:rPr>
          <w:rFonts w:ascii="仿宋" w:hAnsi="仿宋" w:eastAsia="仿宋" w:cs="Times New Roman"/>
          <w:color w:val="000000"/>
          <w:sz w:val="28"/>
          <w:szCs w:val="20"/>
          <w:highlight w:val="none"/>
          <w:lang w:val="en-US" w:eastAsia="zh-CN" w:bidi="ar-SA"/>
        </w:rPr>
        <w:t xml:space="preserve">情绪失控或不当行为</w:t>
      </w:r>
      <w:r>
        <w:rPr>
          <w:rFonts w:hint="eastAsia" w:ascii="仿宋" w:hAnsi="仿宋" w:eastAsia="仿宋" w:cs="Times New Roman"/>
          <w:color w:val="000000"/>
          <w:sz w:val="28"/>
          <w:szCs w:val="20"/>
          <w:highlight w:val="none"/>
          <w:lang w:val="en-US" w:eastAsia="zh-CN" w:bidi="ar-SA"/>
        </w:rPr>
        <w:t xml:space="preserve">、</w:t>
      </w:r>
      <w:r>
        <w:rPr>
          <w:rFonts w:ascii="仿宋" w:hAnsi="仿宋" w:eastAsia="仿宋" w:cs="Times New Roman"/>
          <w:color w:val="000000"/>
          <w:sz w:val="28"/>
          <w:szCs w:val="20"/>
          <w:highlight w:val="none"/>
          <w:lang w:val="en-US" w:eastAsia="zh-CN" w:bidi="ar-SA"/>
        </w:rPr>
        <w:t xml:space="preserve">其他因个人原因引发的事故</w:t>
      </w:r>
      <w:r>
        <w:rPr>
          <w:rFonts w:hint="eastAsia" w:ascii="仿宋" w:hAnsi="仿宋" w:eastAsia="仿宋" w:cs="Times New Roman"/>
          <w:color w:val="000000"/>
          <w:sz w:val="28"/>
          <w:szCs w:val="20"/>
          <w:highlight w:val="none"/>
          <w:lang w:val="en-US" w:eastAsia="zh-CN" w:bidi="ar-SA"/>
        </w:rPr>
        <w:t xml:space="preserve">、</w:t>
      </w:r>
      <w:r>
        <w:rPr>
          <w:rFonts w:ascii="仿宋" w:hAnsi="仿宋" w:eastAsia="仿宋" w:cs="Times New Roman"/>
          <w:color w:val="000000"/>
          <w:sz w:val="28"/>
          <w:szCs w:val="20"/>
          <w:highlight w:val="none"/>
          <w:lang w:val="en-US" w:eastAsia="zh-CN" w:bidi="ar-SA"/>
        </w:rPr>
        <w:t xml:space="preserve">第三方提出的损害赔偿主张</w:t>
      </w:r>
      <w:r>
        <w:rPr>
          <w:rFonts w:hint="eastAsia" w:ascii="仿宋" w:hAnsi="仿宋" w:eastAsia="仿宋" w:cs="Times New Roman"/>
          <w:color w:val="000000"/>
          <w:sz w:val="28"/>
          <w:szCs w:val="20"/>
          <w:highlight w:val="none"/>
          <w:lang w:val="en-US" w:eastAsia="zh-CN" w:bidi="ar-SA"/>
        </w:rPr>
        <w:t xml:space="preserve">等负全部责任，并赔偿由此产生的损失。</w:t>
      </w:r>
      <w:r>
        <w:rPr>
          <w:rFonts w:hint="eastAsia" w:ascii="仿宋" w:hAnsi="仿宋" w:eastAsia="仿宋" w:cs="Times New Roman"/>
          <w:color w:val="000000"/>
          <w:sz w:val="28"/>
          <w:szCs w:val="20"/>
          <w:highlight w:val="none"/>
          <w:lang w:val="en-US" w:eastAsia="zh-CN" w:bidi="ar-SA"/>
        </w:rPr>
      </w:r>
      <w:r/>
    </w:p>
    <w:p>
      <w:pPr>
        <w:pStyle w:val="872"/>
        <w:numPr>
          <w:ilvl w:val="0"/>
          <w:numId w:val="0"/>
        </w:numPr>
        <w:ind w:firstLine="560"/>
        <w:jc w:val="both"/>
        <w:keepLines w:val="0"/>
        <w:keepNext w:val="0"/>
        <w:pageBreakBefore w:val="0"/>
        <w:spacing w:line="560" w:lineRule="exact"/>
        <w:widowControl w:val="off"/>
        <w:rPr>
          <w:rFonts w:hint="eastAsia" w:ascii="仿宋" w:hAnsi="仿宋" w:eastAsia="仿宋" w:cs="Times New Roman"/>
          <w:color w:val="000000"/>
          <w:sz w:val="28"/>
          <w:szCs w:val="20"/>
          <w:highlight w:val="none"/>
          <w:lang w:val="en-US" w:eastAsia="zh-CN" w:bidi="ar-SA"/>
        </w:rPr>
        <w:suppressLineNumbers w:val="0"/>
      </w:pPr>
      <w:r>
        <w:rPr>
          <w:rFonts w:hint="eastAsia" w:ascii="仿宋" w:hAnsi="仿宋" w:eastAsia="仿宋"/>
          <w:color w:val="000000"/>
          <w:sz w:val="28"/>
          <w:highlight w:val="none"/>
          <w:lang w:val="en-US" w:eastAsia="zh-CN"/>
        </w:rPr>
        <w:t xml:space="preserve">第二十三条：乙方应</w:t>
      </w:r>
      <w:r>
        <w:rPr>
          <w:rFonts w:hint="eastAsia" w:ascii="仿宋" w:hAnsi="仿宋" w:eastAsia="仿宋"/>
          <w:color w:val="000000"/>
          <w:sz w:val="28"/>
          <w:highlight w:val="none"/>
        </w:rPr>
        <w:t xml:space="preserve">严格执行</w:t>
      </w:r>
      <w:r>
        <w:rPr>
          <w:rFonts w:hint="eastAsia" w:ascii="仿宋" w:hAnsi="仿宋" w:eastAsia="仿宋"/>
          <w:color w:val="000000"/>
          <w:sz w:val="28"/>
          <w:highlight w:val="none"/>
          <w:lang w:val="en-US" w:eastAsia="zh-CN"/>
        </w:rPr>
        <w:t xml:space="preserve">甲方的各项</w:t>
      </w:r>
      <w:r>
        <w:rPr>
          <w:rFonts w:hint="eastAsia" w:ascii="仿宋" w:hAnsi="仿宋" w:eastAsia="仿宋"/>
          <w:color w:val="000000"/>
          <w:sz w:val="28"/>
          <w:highlight w:val="none"/>
        </w:rPr>
        <w:t xml:space="preserve">规章制度，</w:t>
      </w:r>
      <w:r>
        <w:rPr>
          <w:rFonts w:hint="eastAsia" w:ascii="仿宋" w:hAnsi="仿宋" w:eastAsia="仿宋"/>
          <w:color w:val="000000"/>
          <w:sz w:val="28"/>
          <w:highlight w:val="none"/>
          <w:lang w:val="en-US" w:eastAsia="zh-CN"/>
        </w:rPr>
        <w:t xml:space="preserve">遵守</w:t>
      </w:r>
      <w:r>
        <w:rPr>
          <w:rFonts w:hint="eastAsia" w:ascii="仿宋" w:hAnsi="仿宋" w:eastAsia="仿宋"/>
          <w:color w:val="000000"/>
          <w:sz w:val="28"/>
          <w:highlight w:val="none"/>
        </w:rPr>
        <w:t xml:space="preserve">甲方</w:t>
      </w:r>
      <w:r>
        <w:rPr>
          <w:rFonts w:hint="eastAsia" w:ascii="仿宋" w:hAnsi="仿宋" w:eastAsia="仿宋"/>
          <w:color w:val="000000"/>
          <w:sz w:val="28"/>
          <w:highlight w:val="none"/>
          <w:lang w:val="en-US" w:eastAsia="zh-CN"/>
        </w:rPr>
        <w:t xml:space="preserve">的</w:t>
      </w:r>
      <w:r>
        <w:rPr>
          <w:rFonts w:hint="eastAsia" w:ascii="仿宋" w:hAnsi="仿宋" w:eastAsia="仿宋"/>
          <w:color w:val="000000"/>
          <w:sz w:val="28"/>
          <w:highlight w:val="none"/>
        </w:rPr>
        <w:t xml:space="preserve">管理</w:t>
      </w:r>
      <w:r>
        <w:rPr>
          <w:rFonts w:hint="eastAsia" w:ascii="仿宋" w:hAnsi="仿宋" w:eastAsia="仿宋"/>
          <w:color w:val="000000"/>
          <w:sz w:val="28"/>
          <w:highlight w:val="none"/>
          <w:lang w:eastAsia="zh-CN"/>
        </w:rPr>
        <w:t xml:space="preserve">。</w:t>
      </w:r>
      <w:r>
        <w:rPr>
          <w:rFonts w:hint="eastAsia" w:ascii="仿宋" w:hAnsi="仿宋" w:eastAsia="仿宋" w:cs="Times New Roman"/>
          <w:color w:val="000000"/>
          <w:sz w:val="28"/>
          <w:szCs w:val="20"/>
          <w:highlight w:val="none"/>
          <w:lang w:val="en-US" w:eastAsia="zh-CN" w:bidi="ar-SA"/>
        </w:rPr>
        <w:t xml:space="preserve">乙方</w:t>
      </w:r>
      <w:r>
        <w:rPr>
          <w:rFonts w:ascii="仿宋" w:hAnsi="仿宋" w:eastAsia="仿宋" w:cs="Times New Roman"/>
          <w:color w:val="000000"/>
          <w:sz w:val="28"/>
          <w:szCs w:val="20"/>
          <w:highlight w:val="none"/>
          <w:lang w:val="en-US" w:eastAsia="zh-CN" w:bidi="ar-SA"/>
        </w:rPr>
        <w:t xml:space="preserve">服务方案及所有相关措施，必须严格服从</w:t>
      </w:r>
      <w:r>
        <w:rPr>
          <w:rFonts w:hint="eastAsia" w:ascii="仿宋" w:hAnsi="仿宋" w:eastAsia="仿宋" w:cs="Times New Roman"/>
          <w:color w:val="000000"/>
          <w:sz w:val="28"/>
          <w:szCs w:val="20"/>
          <w:highlight w:val="none"/>
          <w:lang w:val="en-US" w:eastAsia="zh-CN" w:bidi="ar-SA"/>
        </w:rPr>
        <w:t xml:space="preserve">甲方</w:t>
      </w:r>
      <w:r>
        <w:rPr>
          <w:rFonts w:ascii="仿宋" w:hAnsi="仿宋" w:eastAsia="仿宋" w:cs="Times New Roman"/>
          <w:color w:val="000000"/>
          <w:sz w:val="28"/>
          <w:szCs w:val="20"/>
          <w:highlight w:val="none"/>
          <w:lang w:val="en-US" w:eastAsia="zh-CN" w:bidi="ar-SA"/>
        </w:rPr>
        <w:t xml:space="preserve">的统一指挥、监督和调度。</w:t>
      </w:r>
      <w:r>
        <w:rPr>
          <w:rFonts w:hint="eastAsia" w:ascii="仿宋" w:hAnsi="仿宋" w:eastAsia="仿宋" w:cs="Times New Roman"/>
          <w:color w:val="000000"/>
          <w:sz w:val="28"/>
          <w:szCs w:val="20"/>
          <w:highlight w:val="none"/>
          <w:lang w:val="en-US" w:eastAsia="zh-CN" w:bidi="ar-SA"/>
        </w:rPr>
        <w:t xml:space="preserve">其提供的所有服务人员</w:t>
      </w:r>
      <w:r>
        <w:rPr>
          <w:rFonts w:ascii="仿宋" w:hAnsi="仿宋" w:eastAsia="仿宋" w:cs="Times New Roman"/>
          <w:color w:val="000000"/>
          <w:sz w:val="28"/>
          <w:szCs w:val="20"/>
          <w:highlight w:val="none"/>
          <w:lang w:val="en-US" w:eastAsia="zh-CN" w:bidi="ar-SA"/>
        </w:rPr>
        <w:t xml:space="preserve">应</w:t>
      </w:r>
      <w:r>
        <w:rPr>
          <w:rFonts w:hint="eastAsia" w:ascii="仿宋" w:hAnsi="仿宋" w:eastAsia="仿宋" w:cs="Times New Roman"/>
          <w:color w:val="000000"/>
          <w:sz w:val="28"/>
          <w:szCs w:val="20"/>
          <w:highlight w:val="none"/>
          <w:lang w:val="en-US" w:eastAsia="zh-CN" w:bidi="ar-SA"/>
        </w:rPr>
        <w:t xml:space="preserve">积极</w:t>
      </w:r>
      <w:r>
        <w:rPr>
          <w:rFonts w:ascii="仿宋" w:hAnsi="仿宋" w:eastAsia="仿宋" w:cs="Times New Roman"/>
          <w:color w:val="000000"/>
          <w:sz w:val="28"/>
          <w:szCs w:val="20"/>
          <w:highlight w:val="none"/>
          <w:lang w:val="en-US" w:eastAsia="zh-CN" w:bidi="ar-SA"/>
        </w:rPr>
        <w:t xml:space="preserve">配合</w:t>
      </w:r>
      <w:r>
        <w:rPr>
          <w:rFonts w:hint="eastAsia" w:ascii="仿宋" w:hAnsi="仿宋" w:eastAsia="仿宋" w:cs="Times New Roman"/>
          <w:color w:val="000000"/>
          <w:sz w:val="28"/>
          <w:szCs w:val="20"/>
          <w:highlight w:val="none"/>
          <w:lang w:val="en-US" w:eastAsia="zh-CN" w:bidi="ar-SA"/>
        </w:rPr>
        <w:t xml:space="preserve">甲方</w:t>
      </w:r>
      <w:r>
        <w:rPr>
          <w:rFonts w:ascii="仿宋" w:hAnsi="仿宋" w:eastAsia="仿宋" w:cs="Times New Roman"/>
          <w:color w:val="000000"/>
          <w:sz w:val="28"/>
          <w:szCs w:val="20"/>
          <w:highlight w:val="none"/>
          <w:lang w:val="en-US" w:eastAsia="zh-CN" w:bidi="ar-SA"/>
        </w:rPr>
        <w:t xml:space="preserve">的工作安排，包括但不限于人员调配、</w:t>
      </w:r>
      <w:r>
        <w:rPr>
          <w:rFonts w:hint="eastAsia" w:ascii="仿宋" w:hAnsi="仿宋" w:eastAsia="仿宋" w:cs="Times New Roman"/>
          <w:color w:val="000000"/>
          <w:sz w:val="28"/>
          <w:szCs w:val="20"/>
          <w:highlight w:val="none"/>
          <w:lang w:val="en-US" w:eastAsia="zh-CN" w:bidi="ar-SA"/>
        </w:rPr>
        <w:t xml:space="preserve">活动</w:t>
      </w:r>
      <w:r>
        <w:rPr>
          <w:rFonts w:ascii="仿宋" w:hAnsi="仿宋" w:eastAsia="仿宋" w:cs="Times New Roman"/>
          <w:color w:val="000000"/>
          <w:sz w:val="28"/>
          <w:szCs w:val="20"/>
          <w:highlight w:val="none"/>
          <w:lang w:val="en-US" w:eastAsia="zh-CN" w:bidi="ar-SA"/>
        </w:rPr>
        <w:t xml:space="preserve">部署、应急响应及临时任务执行。所有</w:t>
      </w:r>
      <w:r>
        <w:rPr>
          <w:rFonts w:hint="eastAsia" w:ascii="仿宋" w:hAnsi="仿宋" w:eastAsia="仿宋" w:cs="Times New Roman"/>
          <w:color w:val="000000"/>
          <w:sz w:val="28"/>
          <w:szCs w:val="20"/>
          <w:highlight w:val="none"/>
          <w:lang w:val="en-US" w:eastAsia="zh-CN" w:bidi="ar-SA"/>
        </w:rPr>
        <w:t xml:space="preserve">服务</w:t>
      </w:r>
      <w:r>
        <w:rPr>
          <w:rFonts w:ascii="仿宋" w:hAnsi="仿宋" w:eastAsia="仿宋" w:cs="Times New Roman"/>
          <w:color w:val="000000"/>
          <w:sz w:val="28"/>
          <w:szCs w:val="20"/>
          <w:highlight w:val="none"/>
          <w:lang w:val="en-US" w:eastAsia="zh-CN" w:bidi="ar-SA"/>
        </w:rPr>
        <w:t xml:space="preserve">均不得脱离</w:t>
      </w:r>
      <w:r>
        <w:rPr>
          <w:rFonts w:hint="eastAsia" w:ascii="仿宋" w:hAnsi="仿宋" w:eastAsia="仿宋" w:cs="Times New Roman"/>
          <w:color w:val="000000"/>
          <w:sz w:val="28"/>
          <w:szCs w:val="20"/>
          <w:highlight w:val="none"/>
          <w:lang w:val="en-US" w:eastAsia="zh-CN" w:bidi="ar-SA"/>
        </w:rPr>
        <w:t xml:space="preserve">甲方</w:t>
      </w:r>
      <w:r>
        <w:rPr>
          <w:rFonts w:ascii="仿宋" w:hAnsi="仿宋" w:eastAsia="仿宋" w:cs="Times New Roman"/>
          <w:color w:val="000000"/>
          <w:sz w:val="28"/>
          <w:szCs w:val="20"/>
          <w:highlight w:val="none"/>
          <w:lang w:val="en-US" w:eastAsia="zh-CN" w:bidi="ar-SA"/>
        </w:rPr>
        <w:t xml:space="preserve">的管理框架，不得擅自变更服务标准或操作流程。如遇特殊情况需调整原定方案，必须提前</w:t>
      </w:r>
      <w:r>
        <w:rPr>
          <w:rFonts w:hint="eastAsia" w:ascii="仿宋" w:hAnsi="仿宋" w:eastAsia="仿宋" w:cs="Times New Roman"/>
          <w:color w:val="000000"/>
          <w:sz w:val="28"/>
          <w:szCs w:val="20"/>
          <w:highlight w:val="none"/>
          <w:lang w:val="en-US" w:eastAsia="zh-CN" w:bidi="ar-SA"/>
        </w:rPr>
        <w:t xml:space="preserve">书面</w:t>
      </w:r>
      <w:r>
        <w:rPr>
          <w:rFonts w:ascii="仿宋" w:hAnsi="仿宋" w:eastAsia="仿宋" w:cs="Times New Roman"/>
          <w:color w:val="000000"/>
          <w:sz w:val="28"/>
          <w:szCs w:val="20"/>
          <w:highlight w:val="none"/>
          <w:lang w:val="en-US" w:eastAsia="zh-CN" w:bidi="ar-SA"/>
        </w:rPr>
        <w:t xml:space="preserve">报</w:t>
      </w:r>
      <w:r>
        <w:rPr>
          <w:rFonts w:hint="eastAsia" w:ascii="仿宋" w:hAnsi="仿宋" w:eastAsia="仿宋" w:cs="Times New Roman"/>
          <w:color w:val="000000"/>
          <w:sz w:val="28"/>
          <w:szCs w:val="20"/>
          <w:highlight w:val="none"/>
          <w:lang w:val="en-US" w:eastAsia="zh-CN" w:bidi="ar-SA"/>
        </w:rPr>
        <w:t xml:space="preserve">甲方</w:t>
      </w:r>
      <w:r>
        <w:rPr>
          <w:rFonts w:ascii="仿宋" w:hAnsi="仿宋" w:eastAsia="仿宋" w:cs="Times New Roman"/>
          <w:color w:val="000000"/>
          <w:sz w:val="28"/>
          <w:szCs w:val="20"/>
          <w:highlight w:val="none"/>
          <w:lang w:val="en-US" w:eastAsia="zh-CN" w:bidi="ar-SA"/>
        </w:rPr>
        <w:t xml:space="preserve">，未经</w:t>
      </w:r>
      <w:r>
        <w:rPr>
          <w:rFonts w:hint="eastAsia" w:ascii="仿宋" w:hAnsi="仿宋" w:eastAsia="仿宋" w:cs="Times New Roman"/>
          <w:color w:val="000000"/>
          <w:sz w:val="28"/>
          <w:szCs w:val="20"/>
          <w:highlight w:val="none"/>
          <w:lang w:val="en-US" w:eastAsia="zh-CN" w:bidi="ar-SA"/>
        </w:rPr>
        <w:t xml:space="preserve">甲方书面同意</w:t>
      </w:r>
      <w:r>
        <w:rPr>
          <w:rFonts w:ascii="仿宋" w:hAnsi="仿宋" w:eastAsia="仿宋" w:cs="Times New Roman"/>
          <w:color w:val="000000"/>
          <w:sz w:val="28"/>
          <w:szCs w:val="20"/>
          <w:highlight w:val="none"/>
          <w:lang w:val="en-US" w:eastAsia="zh-CN" w:bidi="ar-SA"/>
        </w:rPr>
        <w:t xml:space="preserve">不得实施。</w:t>
      </w:r>
      <w:r>
        <w:rPr>
          <w:rFonts w:hint="eastAsia" w:ascii="仿宋" w:hAnsi="仿宋" w:eastAsia="仿宋" w:cs="Times New Roman"/>
          <w:color w:val="000000"/>
          <w:sz w:val="28"/>
          <w:szCs w:val="20"/>
          <w:highlight w:val="none"/>
          <w:lang w:val="en-US" w:eastAsia="zh-CN" w:bidi="ar-SA"/>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第二十</w:t>
      </w:r>
      <w:r>
        <w:rPr>
          <w:rFonts w:hint="eastAsia" w:ascii="仿宋" w:hAnsi="仿宋" w:eastAsia="仿宋"/>
          <w:sz w:val="28"/>
          <w:highlight w:val="none"/>
          <w:lang w:val="en-US" w:eastAsia="zh-CN"/>
        </w:rPr>
        <w:t xml:space="preserve">三</w:t>
      </w:r>
      <w:r>
        <w:rPr>
          <w:rFonts w:hint="eastAsia" w:ascii="仿宋" w:hAnsi="仿宋" w:eastAsia="仿宋"/>
          <w:sz w:val="28"/>
          <w:highlight w:val="none"/>
        </w:rPr>
        <w:t xml:space="preserve">条：因乙方未履行或未全面履行本章约定义务，导致甲方人身或财产遭受重大损失的，甲方有权单方解除合同并要求乙方赔偿损失。</w:t>
      </w:r>
      <w:r>
        <w:rPr>
          <w:rFonts w:hint="eastAsia" w:ascii="仿宋" w:hAnsi="仿宋" w:eastAsia="仿宋"/>
          <w:sz w:val="28"/>
          <w:highlight w:val="none"/>
        </w:rPr>
      </w:r>
      <w:r/>
    </w:p>
    <w:p>
      <w:pPr>
        <w:pStyle w:val="964"/>
        <w:ind w:firstLine="562"/>
        <w:jc w:val="center"/>
        <w:keepLines w:val="0"/>
        <w:keepNext w:val="0"/>
        <w:pageBreakBefore w:val="0"/>
        <w:spacing w:line="520" w:lineRule="exact"/>
        <w:widowControl w:val="off"/>
        <w:rPr>
          <w:rFonts w:hint="eastAsia" w:ascii="仿宋" w:hAnsi="仿宋" w:eastAsia="仿宋"/>
          <w:b/>
          <w:bCs/>
          <w:sz w:val="28"/>
          <w:highlight w:val="none"/>
        </w:rPr>
        <w:outlineLvl w:val="9"/>
      </w:pPr>
      <w:r>
        <w:rPr>
          <w:rFonts w:hint="eastAsia" w:ascii="仿宋" w:hAnsi="仿宋" w:eastAsia="仿宋"/>
          <w:b/>
          <w:bCs/>
          <w:sz w:val="28"/>
          <w:highlight w:val="none"/>
        </w:rPr>
      </w:r>
      <w:r/>
    </w:p>
    <w:p>
      <w:pPr>
        <w:pStyle w:val="964"/>
        <w:ind w:firstLine="562"/>
        <w:jc w:val="center"/>
        <w:keepLines w:val="0"/>
        <w:keepNext w:val="0"/>
        <w:pageBreakBefore w:val="0"/>
        <w:spacing w:line="520" w:lineRule="exact"/>
        <w:widowControl w:val="off"/>
        <w:rPr>
          <w:rFonts w:hint="eastAsia" w:ascii="仿宋" w:hAnsi="仿宋" w:eastAsia="仿宋"/>
          <w:b/>
          <w:bCs/>
          <w:sz w:val="28"/>
          <w:highlight w:val="none"/>
        </w:rPr>
        <w:outlineLvl w:val="9"/>
      </w:pPr>
      <w:r>
        <w:rPr>
          <w:rFonts w:hint="eastAsia" w:ascii="仿宋" w:hAnsi="仿宋" w:eastAsia="仿宋"/>
          <w:b/>
          <w:bCs/>
          <w:sz w:val="28"/>
          <w:highlight w:val="none"/>
        </w:rPr>
        <w:t xml:space="preserve">第四章  合同的变更、解除和终止</w:t>
      </w:r>
      <w:r>
        <w:rPr>
          <w:rFonts w:hint="eastAsia" w:ascii="仿宋" w:hAnsi="仿宋" w:eastAsia="仿宋"/>
          <w:b/>
          <w:bCs/>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第二十</w:t>
      </w:r>
      <w:r>
        <w:rPr>
          <w:rFonts w:hint="eastAsia" w:ascii="仿宋" w:hAnsi="仿宋" w:eastAsia="仿宋"/>
          <w:sz w:val="28"/>
          <w:highlight w:val="none"/>
          <w:lang w:val="en-US" w:eastAsia="zh-CN"/>
        </w:rPr>
        <w:t xml:space="preserve">四</w:t>
      </w:r>
      <w:r>
        <w:rPr>
          <w:rFonts w:hint="eastAsia" w:ascii="仿宋" w:hAnsi="仿宋" w:eastAsia="仿宋"/>
          <w:sz w:val="28"/>
          <w:highlight w:val="none"/>
        </w:rPr>
        <w:t xml:space="preserve">条：合同生效后，即具有法律约束力，任何一方不得随意变更和解除。需要变更和解除合同时，应双方协商一致，达成书面协议。</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第二十</w:t>
      </w:r>
      <w:r>
        <w:rPr>
          <w:rFonts w:hint="eastAsia" w:ascii="仿宋" w:hAnsi="仿宋" w:eastAsia="仿宋"/>
          <w:sz w:val="28"/>
          <w:highlight w:val="none"/>
          <w:lang w:val="en-US" w:eastAsia="zh-CN"/>
        </w:rPr>
        <w:t xml:space="preserve">五</w:t>
      </w:r>
      <w:r>
        <w:rPr>
          <w:rFonts w:hint="eastAsia" w:ascii="仿宋" w:hAnsi="仿宋" w:eastAsia="仿宋"/>
          <w:sz w:val="28"/>
          <w:highlight w:val="none"/>
        </w:rPr>
        <w:t xml:space="preserve">条：由于不可抗力的原因，使合同无法履行或者不必要履行时，经双方协商，可以变更或者解除合同。</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第二十</w:t>
      </w:r>
      <w:r>
        <w:rPr>
          <w:rFonts w:hint="eastAsia" w:ascii="仿宋" w:hAnsi="仿宋" w:eastAsia="仿宋"/>
          <w:sz w:val="28"/>
          <w:highlight w:val="none"/>
          <w:lang w:val="en-US" w:eastAsia="zh-CN"/>
        </w:rPr>
        <w:t xml:space="preserve">六</w:t>
      </w:r>
      <w:r>
        <w:rPr>
          <w:rFonts w:hint="eastAsia" w:ascii="仿宋" w:hAnsi="仿宋" w:eastAsia="仿宋"/>
          <w:sz w:val="28"/>
          <w:highlight w:val="none"/>
        </w:rPr>
        <w:t xml:space="preserve">条：甲方按本合同约定行使单方解除权或合同到期自动终止的，乙方应在接到解除合同通知书的三日内或合同到期日向甲方移交全部管理资料（包括电子文档）并在</w:t>
      </w:r>
      <w:r>
        <w:rPr>
          <w:rFonts w:hint="eastAsia" w:ascii="仿宋" w:hAnsi="仿宋" w:eastAsia="仿宋"/>
          <w:color w:val="000000"/>
          <w:sz w:val="28"/>
          <w:highlight w:val="none"/>
          <w:lang w:val="en-US" w:eastAsia="zh-CN"/>
        </w:rPr>
        <w:t xml:space="preserve">五日内</w:t>
      </w:r>
      <w:r>
        <w:rPr>
          <w:rFonts w:hint="eastAsia" w:ascii="仿宋" w:hAnsi="仿宋" w:eastAsia="仿宋"/>
          <w:color w:val="000000"/>
          <w:sz w:val="28"/>
          <w:highlight w:val="none"/>
        </w:rPr>
        <w:t xml:space="preserve">撤离所</w:t>
      </w:r>
      <w:r>
        <w:rPr>
          <w:rFonts w:hint="eastAsia" w:ascii="仿宋" w:hAnsi="仿宋" w:eastAsia="仿宋"/>
          <w:sz w:val="28"/>
          <w:highlight w:val="none"/>
        </w:rPr>
        <w:t xml:space="preserve">有工作人员。</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本合同解除或到期终止的，乙方应做好与后续服务单位的交接工作。</w:t>
      </w:r>
      <w:r>
        <w:rPr>
          <w:rFonts w:hint="eastAsia" w:ascii="仿宋" w:hAnsi="仿宋" w:eastAsia="仿宋"/>
          <w:sz w:val="28"/>
          <w:highlight w:val="none"/>
        </w:rPr>
      </w:r>
      <w:r/>
    </w:p>
    <w:p>
      <w:pPr>
        <w:pStyle w:val="964"/>
        <w:ind w:firstLine="562"/>
        <w:jc w:val="center"/>
        <w:keepLines w:val="0"/>
        <w:keepNext w:val="0"/>
        <w:pageBreakBefore w:val="0"/>
        <w:spacing w:line="520" w:lineRule="exact"/>
        <w:widowControl w:val="off"/>
        <w:rPr>
          <w:rFonts w:hint="eastAsia" w:ascii="仿宋" w:hAnsi="仿宋" w:eastAsia="仿宋"/>
          <w:b/>
          <w:bCs/>
          <w:sz w:val="28"/>
          <w:highlight w:val="none"/>
        </w:rPr>
        <w:outlineLvl w:val="9"/>
      </w:pPr>
      <w:r>
        <w:rPr>
          <w:rFonts w:hint="eastAsia" w:ascii="仿宋" w:hAnsi="仿宋" w:eastAsia="仿宋"/>
          <w:b/>
          <w:bCs/>
          <w:sz w:val="28"/>
          <w:highlight w:val="none"/>
        </w:rPr>
      </w:r>
      <w:r/>
    </w:p>
    <w:p>
      <w:pPr>
        <w:pStyle w:val="964"/>
        <w:ind w:firstLine="562"/>
        <w:jc w:val="center"/>
        <w:keepLines w:val="0"/>
        <w:keepNext w:val="0"/>
        <w:pageBreakBefore w:val="0"/>
        <w:spacing w:line="520" w:lineRule="exact"/>
        <w:widowControl w:val="off"/>
        <w:rPr>
          <w:rFonts w:hint="eastAsia" w:ascii="仿宋" w:hAnsi="仿宋" w:eastAsia="仿宋"/>
          <w:b/>
          <w:bCs/>
          <w:sz w:val="28"/>
          <w:highlight w:val="none"/>
        </w:rPr>
        <w:outlineLvl w:val="9"/>
      </w:pPr>
      <w:r>
        <w:rPr>
          <w:rFonts w:hint="eastAsia" w:ascii="仿宋" w:hAnsi="仿宋" w:eastAsia="仿宋"/>
          <w:b/>
          <w:bCs/>
          <w:sz w:val="28"/>
          <w:highlight w:val="none"/>
        </w:rPr>
        <w:t xml:space="preserve">第五章  违约责任</w:t>
      </w:r>
      <w:r>
        <w:rPr>
          <w:rFonts w:hint="eastAsia" w:ascii="仿宋" w:hAnsi="仿宋" w:eastAsia="仿宋"/>
          <w:b/>
          <w:bCs/>
          <w:sz w:val="28"/>
          <w:highlight w:val="none"/>
        </w:rPr>
      </w:r>
      <w:r/>
    </w:p>
    <w:p>
      <w:pPr>
        <w:pStyle w:val="872"/>
        <w:ind w:left="-315" w:right="-525" w:firstLine="560"/>
        <w:spacing w:line="520" w:lineRule="exact"/>
        <w:rPr>
          <w:rFonts w:ascii="仿宋" w:hAnsi="仿宋" w:eastAsia="仿宋"/>
          <w:sz w:val="28"/>
          <w:szCs w:val="28"/>
        </w:rPr>
        <w:outlineLvl w:val="0"/>
      </w:pPr>
      <w:r>
        <w:rPr>
          <w:rFonts w:hint="eastAsia" w:ascii="仿宋" w:hAnsi="仿宋" w:eastAsia="仿宋"/>
          <w:sz w:val="28"/>
          <w:highlight w:val="none"/>
        </w:rPr>
        <w:t xml:space="preserve">第二十</w:t>
      </w:r>
      <w:r>
        <w:rPr>
          <w:rFonts w:hint="eastAsia" w:ascii="仿宋" w:hAnsi="仿宋" w:eastAsia="仿宋"/>
          <w:sz w:val="28"/>
          <w:highlight w:val="none"/>
          <w:lang w:val="en-US" w:eastAsia="zh-CN"/>
        </w:rPr>
        <w:t xml:space="preserve">七</w:t>
      </w:r>
      <w:r>
        <w:rPr>
          <w:rFonts w:hint="eastAsia" w:ascii="仿宋" w:hAnsi="仿宋" w:eastAsia="仿宋"/>
          <w:sz w:val="28"/>
          <w:highlight w:val="none"/>
        </w:rPr>
        <w:t xml:space="preserve">条：</w:t>
      </w:r>
      <w:r>
        <w:rPr>
          <w:rFonts w:hint="eastAsia" w:ascii="仿宋" w:hAnsi="仿宋" w:eastAsia="仿宋"/>
          <w:sz w:val="28"/>
          <w:szCs w:val="28"/>
        </w:rPr>
        <w:t xml:space="preserve">甲方责任</w:t>
      </w:r>
      <w:r>
        <w:rPr>
          <w:rFonts w:ascii="仿宋" w:hAnsi="仿宋" w:eastAsia="仿宋"/>
          <w:sz w:val="28"/>
          <w:szCs w:val="28"/>
        </w:rPr>
      </w:r>
      <w:r/>
    </w:p>
    <w:p>
      <w:pPr>
        <w:pStyle w:val="872"/>
        <w:ind w:left="-315" w:right="-525" w:firstLine="560"/>
        <w:spacing w:line="520" w:lineRule="exact"/>
        <w:rPr>
          <w:rFonts w:ascii="仿宋" w:hAnsi="仿宋" w:eastAsia="仿宋"/>
          <w:b/>
          <w:bCs/>
          <w:sz w:val="28"/>
          <w:szCs w:val="28"/>
        </w:rPr>
        <w:outlineLvl w:val="0"/>
      </w:pPr>
      <w:r>
        <w:rPr>
          <w:rFonts w:hint="eastAsia" w:ascii="仿宋" w:hAnsi="仿宋" w:eastAsia="仿宋"/>
          <w:sz w:val="28"/>
          <w:szCs w:val="28"/>
        </w:rPr>
        <w:t xml:space="preserve">乙方按合同履约，在财政资金到位后，甲方按期付款。</w:t>
      </w:r>
      <w:r>
        <w:rPr>
          <w:rFonts w:ascii="仿宋" w:hAnsi="仿宋" w:eastAsia="仿宋"/>
          <w:b/>
          <w:bCs/>
          <w:sz w:val="28"/>
          <w:szCs w:val="28"/>
        </w:rPr>
      </w:r>
      <w:r/>
    </w:p>
    <w:p>
      <w:pPr>
        <w:pStyle w:val="872"/>
        <w:ind w:left="-315" w:right="-525" w:firstLine="560"/>
        <w:spacing w:line="520" w:lineRule="exact"/>
        <w:rPr>
          <w:rFonts w:ascii="仿宋" w:hAnsi="仿宋" w:eastAsia="仿宋"/>
          <w:sz w:val="28"/>
          <w:szCs w:val="28"/>
        </w:rPr>
        <w:outlineLvl w:val="0"/>
      </w:pPr>
      <w:r>
        <w:rPr>
          <w:rFonts w:hint="eastAsia" w:ascii="仿宋" w:hAnsi="仿宋" w:eastAsia="仿宋"/>
          <w:sz w:val="28"/>
          <w:highlight w:val="none"/>
        </w:rPr>
        <w:t xml:space="preserve">第二十</w:t>
      </w:r>
      <w:r>
        <w:rPr>
          <w:rFonts w:hint="eastAsia" w:ascii="仿宋" w:hAnsi="仿宋" w:eastAsia="仿宋"/>
          <w:sz w:val="28"/>
          <w:highlight w:val="none"/>
          <w:lang w:val="en-US" w:eastAsia="zh-CN"/>
        </w:rPr>
        <w:t xml:space="preserve">八</w:t>
      </w:r>
      <w:r>
        <w:rPr>
          <w:rFonts w:hint="eastAsia" w:ascii="仿宋" w:hAnsi="仿宋" w:eastAsia="仿宋"/>
          <w:sz w:val="28"/>
          <w:highlight w:val="none"/>
        </w:rPr>
        <w:t xml:space="preserve">条：</w:t>
      </w:r>
      <w:r>
        <w:rPr>
          <w:rFonts w:hint="eastAsia" w:ascii="仿宋" w:hAnsi="仿宋" w:eastAsia="仿宋"/>
          <w:sz w:val="28"/>
          <w:szCs w:val="28"/>
        </w:rPr>
        <w:t xml:space="preserve">乙方的责任</w:t>
      </w:r>
      <w:r>
        <w:rPr>
          <w:rFonts w:ascii="仿宋" w:hAnsi="仿宋" w:eastAsia="仿宋"/>
          <w:sz w:val="28"/>
          <w:szCs w:val="28"/>
        </w:rPr>
      </w:r>
      <w:r/>
    </w:p>
    <w:p>
      <w:pPr>
        <w:pStyle w:val="872"/>
        <w:ind w:left="-315" w:right="-525" w:firstLine="560"/>
        <w:spacing w:line="520" w:lineRule="exact"/>
        <w:rPr>
          <w:rFonts w:ascii="仿宋" w:hAnsi="仿宋" w:eastAsia="仿宋"/>
          <w:sz w:val="28"/>
          <w:szCs w:val="28"/>
        </w:rPr>
        <w:outlineLvl w:val="0"/>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乙方未按合同规定的质量要求提供服务，甲方有权终止合同，由此造成乙方的直接损失和间接损失甲方不给予补偿，造成甲方损失时，甲方有权要求乙方赔偿，赔偿经费可从</w:t>
      </w:r>
      <w:r>
        <w:rPr>
          <w:rFonts w:hint="eastAsia" w:ascii="仿宋" w:hAnsi="仿宋" w:eastAsia="仿宋"/>
          <w:sz w:val="28"/>
          <w:szCs w:val="28"/>
          <w:lang w:val="en-US" w:eastAsia="zh-CN"/>
        </w:rPr>
        <w:t xml:space="preserve">履约保证金或</w:t>
      </w:r>
      <w:r>
        <w:rPr>
          <w:rFonts w:hint="eastAsia" w:ascii="仿宋" w:hAnsi="仿宋" w:eastAsia="仿宋"/>
          <w:sz w:val="28"/>
          <w:szCs w:val="28"/>
        </w:rPr>
        <w:t xml:space="preserve">余款</w:t>
      </w:r>
      <w:r>
        <w:rPr>
          <w:rFonts w:hint="eastAsia" w:ascii="仿宋" w:hAnsi="仿宋" w:eastAsia="仿宋"/>
          <w:sz w:val="28"/>
          <w:szCs w:val="28"/>
          <w:lang w:val="en-US" w:eastAsia="zh-CN"/>
        </w:rPr>
        <w:t xml:space="preserve">中</w:t>
      </w:r>
      <w:r>
        <w:rPr>
          <w:rFonts w:hint="eastAsia" w:ascii="仿宋" w:hAnsi="仿宋" w:eastAsia="仿宋"/>
          <w:sz w:val="28"/>
          <w:szCs w:val="28"/>
        </w:rPr>
        <w:t xml:space="preserve">直接扣除，不足部分向乙方索赔。</w:t>
      </w:r>
      <w:r>
        <w:rPr>
          <w:rFonts w:ascii="仿宋" w:hAnsi="仿宋" w:eastAsia="仿宋"/>
          <w:sz w:val="28"/>
          <w:szCs w:val="28"/>
        </w:rPr>
      </w:r>
      <w:r/>
    </w:p>
    <w:p>
      <w:pPr>
        <w:pStyle w:val="872"/>
        <w:ind w:left="-315" w:right="-525" w:firstLine="560"/>
        <w:spacing w:line="520" w:lineRule="exact"/>
        <w:rPr>
          <w:rFonts w:ascii="仿宋" w:hAnsi="仿宋" w:eastAsia="仿宋"/>
          <w:sz w:val="28"/>
          <w:szCs w:val="28"/>
        </w:rPr>
        <w:outlineLvl w:val="0"/>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乙方人员无意或故意造成各类设备、设施损坏，乙方应按照原样修复或原价赔偿；</w:t>
      </w:r>
      <w:r>
        <w:rPr>
          <w:rFonts w:ascii="仿宋" w:hAnsi="仿宋" w:eastAsia="仿宋"/>
          <w:sz w:val="28"/>
          <w:szCs w:val="28"/>
        </w:rPr>
      </w:r>
      <w:r/>
    </w:p>
    <w:p>
      <w:pPr>
        <w:pStyle w:val="872"/>
        <w:ind w:left="-315" w:right="-525" w:firstLine="560"/>
        <w:spacing w:line="520" w:lineRule="exact"/>
        <w:rPr>
          <w:rFonts w:ascii="仿宋" w:hAnsi="仿宋" w:eastAsia="仿宋"/>
          <w:sz w:val="28"/>
          <w:szCs w:val="28"/>
        </w:rPr>
        <w:outlineLvl w:val="0"/>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下列情况终止合同</w:t>
      </w:r>
      <w:r>
        <w:rPr>
          <w:rFonts w:hint="eastAsia" w:ascii="仿宋" w:hAnsi="仿宋" w:eastAsia="仿宋"/>
          <w:sz w:val="28"/>
          <w:szCs w:val="28"/>
          <w:lang w:eastAsia="zh-CN"/>
        </w:rPr>
        <w:t xml:space="preserve">：</w:t>
      </w:r>
      <w:r>
        <w:rPr>
          <w:rFonts w:ascii="仿宋" w:hAnsi="仿宋" w:eastAsia="仿宋"/>
          <w:sz w:val="28"/>
          <w:szCs w:val="28"/>
        </w:rPr>
      </w:r>
      <w:r/>
    </w:p>
    <w:p>
      <w:pPr>
        <w:pStyle w:val="872"/>
        <w:ind w:left="-315" w:right="-525" w:firstLine="280"/>
        <w:spacing w:line="520" w:lineRule="exact"/>
        <w:rPr>
          <w:rFonts w:hint="eastAsia" w:ascii="仿宋" w:hAnsi="仿宋" w:eastAsia="仿宋"/>
          <w:sz w:val="28"/>
          <w:szCs w:val="28"/>
          <w:lang w:eastAsia="zh-CN"/>
        </w:rPr>
        <w:outlineLvl w:val="0"/>
      </w:pPr>
      <w:r>
        <w:rPr>
          <w:rFonts w:hint="eastAsia" w:ascii="仿宋" w:hAnsi="仿宋" w:eastAsia="仿宋"/>
          <w:sz w:val="28"/>
          <w:szCs w:val="28"/>
        </w:rPr>
        <w:t xml:space="preserve">（1）</w:t>
      </w:r>
      <w:r>
        <w:rPr>
          <w:rFonts w:hint="eastAsia" w:ascii="仿宋" w:hAnsi="仿宋" w:eastAsia="仿宋" w:cs="Times New Roman"/>
          <w:sz w:val="28"/>
          <w:szCs w:val="28"/>
          <w:lang w:val="en-US" w:eastAsia="zh-CN"/>
        </w:rPr>
        <w:t xml:space="preserve">连续三个月考核结果不合格的（低于80分）</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72"/>
        <w:ind w:left="-315" w:right="-525" w:firstLine="280"/>
        <w:spacing w:line="520" w:lineRule="exact"/>
        <w:rPr>
          <w:rFonts w:ascii="仿宋" w:hAnsi="仿宋" w:eastAsia="仿宋" w:cs="Times New Roman"/>
          <w:sz w:val="28"/>
          <w:szCs w:val="28"/>
          <w:lang w:val="en-US" w:eastAsia="zh-CN"/>
        </w:rPr>
        <w:outlineLvl w:val="0"/>
      </w:pPr>
      <w:r>
        <w:rPr>
          <w:rFonts w:hint="eastAsia" w:ascii="仿宋" w:hAnsi="仿宋" w:eastAsia="仿宋"/>
          <w:sz w:val="28"/>
          <w:szCs w:val="28"/>
        </w:rPr>
        <w:t xml:space="preserve">（2）</w:t>
      </w:r>
      <w:r>
        <w:rPr>
          <w:rFonts w:hint="eastAsia" w:ascii="仿宋" w:hAnsi="仿宋" w:eastAsia="仿宋" w:cs="Times New Roman"/>
          <w:sz w:val="28"/>
          <w:szCs w:val="28"/>
          <w:lang w:val="en-US" w:eastAsia="zh-CN"/>
        </w:rPr>
        <w:t xml:space="preserve">未按投标文件人员进行人员配置的，或名义上按投标文件人员配置，但实际配置中以各种理由搪塞，人员拒不到位的。</w:t>
      </w:r>
      <w:r>
        <w:rPr>
          <w:rFonts w:ascii="仿宋" w:hAnsi="仿宋" w:eastAsia="仿宋" w:cs="Times New Roman"/>
          <w:sz w:val="28"/>
          <w:szCs w:val="28"/>
          <w:lang w:val="en-US" w:eastAsia="zh-CN"/>
        </w:rPr>
      </w:r>
      <w:r/>
    </w:p>
    <w:p>
      <w:pPr>
        <w:pStyle w:val="872"/>
        <w:ind w:left="-315" w:right="-525" w:firstLine="280"/>
        <w:spacing w:line="52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（3）</w:t>
      </w:r>
      <w:r>
        <w:rPr>
          <w:rFonts w:hint="eastAsia" w:ascii="仿宋" w:hAnsi="仿宋" w:eastAsia="仿宋"/>
          <w:sz w:val="28"/>
          <w:szCs w:val="28"/>
        </w:rPr>
        <w:t xml:space="preserve">乙方擅自分包项目的</w:t>
      </w:r>
      <w:r>
        <w:rPr>
          <w:rFonts w:hint="eastAsia"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r>
      <w:r/>
    </w:p>
    <w:p>
      <w:pPr>
        <w:pStyle w:val="872"/>
        <w:ind w:left="-315" w:right="-525" w:firstLine="280"/>
        <w:spacing w:line="52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（4）拒绝接受根据月度考核结果的，拒绝招标人提出优化服务要求的，拒绝接受其他相关部门指导和监督的，</w:t>
      </w:r>
      <w:r>
        <w:rPr>
          <w:rFonts w:hint="eastAsia" w:ascii="仿宋" w:hAnsi="仿宋" w:eastAsia="仿宋"/>
          <w:sz w:val="28"/>
          <w:szCs w:val="28"/>
          <w:lang w:val="en-US" w:eastAsia="zh-CN"/>
        </w:rPr>
        <w:t xml:space="preserve">乙方诋毁甲方声誉及利益的，</w:t>
      </w:r>
      <w:r>
        <w:rPr>
          <w:rFonts w:hint="eastAsia" w:ascii="仿宋" w:hAnsi="仿宋" w:eastAsia="仿宋"/>
          <w:sz w:val="28"/>
          <w:szCs w:val="28"/>
        </w:rPr>
        <w:t xml:space="preserve">乙方人员殴打检查人员造成不良影响的</w:t>
      </w:r>
      <w:r>
        <w:rPr>
          <w:rFonts w:hint="eastAsia" w:ascii="仿宋" w:hAnsi="仿宋" w:eastAsia="仿宋"/>
          <w:sz w:val="28"/>
          <w:szCs w:val="28"/>
          <w:lang w:eastAsia="zh-CN"/>
        </w:rPr>
        <w:t xml:space="preserve">。</w:t>
      </w:r>
      <w:r>
        <w:rPr>
          <w:rFonts w:hint="eastAsia" w:ascii="仿宋" w:hAnsi="仿宋" w:eastAsia="仿宋" w:cs="Times New Roman"/>
          <w:sz w:val="28"/>
          <w:szCs w:val="28"/>
          <w:lang w:val="en-US" w:eastAsia="zh-CN"/>
        </w:rPr>
      </w:r>
      <w:r/>
    </w:p>
    <w:p>
      <w:pPr>
        <w:pStyle w:val="872"/>
        <w:ind w:left="-315" w:right="-525" w:firstLine="280"/>
        <w:spacing w:line="52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（5）重大会议、活动，重大应急事件，疫情防控等，拒绝甲方临时增加人手要求，不配合、不服从甲方对人员进行统一调配管理的。</w:t>
      </w:r>
      <w:r>
        <w:rPr>
          <w:rFonts w:hint="eastAsia" w:ascii="仿宋" w:hAnsi="仿宋" w:eastAsia="仿宋" w:cs="Times New Roman"/>
          <w:sz w:val="28"/>
          <w:szCs w:val="28"/>
          <w:lang w:val="en-US" w:eastAsia="zh-CN"/>
        </w:rPr>
      </w:r>
      <w:r/>
    </w:p>
    <w:p>
      <w:pPr>
        <w:pStyle w:val="872"/>
        <w:ind w:left="-315" w:right="-525" w:firstLine="280"/>
        <w:spacing w:line="52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（6）会务服务中，违反保密纪律，造成泄密的。</w:t>
      </w:r>
      <w:r>
        <w:rPr>
          <w:rFonts w:hint="eastAsia" w:ascii="仿宋" w:hAnsi="仿宋" w:eastAsia="仿宋" w:cs="Times New Roman"/>
          <w:sz w:val="28"/>
          <w:szCs w:val="28"/>
          <w:lang w:val="en-US" w:eastAsia="zh-CN"/>
        </w:rPr>
      </w:r>
      <w:r/>
    </w:p>
    <w:p>
      <w:pPr>
        <w:pStyle w:val="872"/>
        <w:ind w:left="-315" w:right="-525" w:firstLine="280"/>
        <w:spacing w:line="52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（7）未经甲方书面允许，私自接待外来会务活动的。</w:t>
      </w:r>
      <w:r>
        <w:rPr>
          <w:rFonts w:hint="eastAsia" w:ascii="仿宋" w:hAnsi="仿宋" w:eastAsia="仿宋" w:cs="Times New Roman"/>
          <w:sz w:val="28"/>
          <w:szCs w:val="28"/>
          <w:lang w:val="en-US" w:eastAsia="zh-CN"/>
        </w:rPr>
      </w:r>
      <w:r/>
    </w:p>
    <w:p>
      <w:pPr>
        <w:pStyle w:val="872"/>
        <w:ind w:left="-315" w:right="-525" w:firstLine="280"/>
        <w:spacing w:line="52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（8）</w:t>
      </w:r>
      <w:r>
        <w:rPr>
          <w:rFonts w:ascii="仿宋" w:hAnsi="仿宋" w:eastAsia="仿宋" w:cs="Times New Roman"/>
          <w:sz w:val="28"/>
          <w:szCs w:val="28"/>
          <w:lang w:val="en-US" w:eastAsia="zh-CN"/>
        </w:rPr>
        <w:t xml:space="preserve">发生食品安全事故</w:t>
      </w:r>
      <w:r>
        <w:rPr>
          <w:rFonts w:hint="eastAsia" w:ascii="仿宋" w:hAnsi="仿宋" w:eastAsia="仿宋" w:cs="Times New Roman"/>
          <w:sz w:val="28"/>
          <w:szCs w:val="28"/>
          <w:lang w:val="en-US" w:eastAsia="zh-CN"/>
        </w:rPr>
        <w:t xml:space="preserve">、人员伤亡等事故的（除解除合同外还应</w:t>
      </w:r>
      <w:r>
        <w:rPr>
          <w:rFonts w:ascii="仿宋" w:hAnsi="仿宋" w:eastAsia="仿宋" w:cs="Times New Roman"/>
          <w:sz w:val="28"/>
          <w:szCs w:val="28"/>
          <w:lang w:val="en-US" w:eastAsia="zh-CN"/>
        </w:rPr>
        <w:t xml:space="preserve">追究</w:t>
      </w:r>
      <w:r>
        <w:rPr>
          <w:rFonts w:hint="eastAsia" w:ascii="仿宋" w:hAnsi="仿宋" w:eastAsia="仿宋" w:cs="Times New Roman"/>
          <w:sz w:val="28"/>
          <w:szCs w:val="28"/>
          <w:lang w:val="en-US" w:eastAsia="zh-CN"/>
        </w:rPr>
        <w:t xml:space="preserve">乙方相应</w:t>
      </w:r>
      <w:r>
        <w:rPr>
          <w:rFonts w:ascii="仿宋" w:hAnsi="仿宋" w:eastAsia="仿宋" w:cs="Times New Roman"/>
          <w:sz w:val="28"/>
          <w:szCs w:val="28"/>
          <w:lang w:val="en-US" w:eastAsia="zh-CN"/>
        </w:rPr>
        <w:t xml:space="preserve">法律责任</w:t>
      </w:r>
      <w:r>
        <w:rPr>
          <w:rFonts w:hint="eastAsia" w:ascii="仿宋" w:hAnsi="仿宋" w:eastAsia="仿宋" w:cs="Times New Roman"/>
          <w:sz w:val="28"/>
          <w:szCs w:val="28"/>
          <w:lang w:val="en-US" w:eastAsia="zh-CN"/>
        </w:rPr>
        <w:t xml:space="preserve">）；</w:t>
      </w:r>
      <w:r>
        <w:rPr>
          <w:rFonts w:hint="eastAsia" w:ascii="仿宋" w:hAnsi="仿宋" w:eastAsia="仿宋"/>
          <w:sz w:val="28"/>
          <w:szCs w:val="28"/>
        </w:rPr>
        <w:t xml:space="preserve">因管理不善或操作失误，发生经司法机关或权威机构认定为乙方责任性事故和火灾的</w:t>
      </w:r>
      <w:r>
        <w:rPr>
          <w:rFonts w:hint="eastAsia" w:ascii="仿宋" w:hAnsi="仿宋" w:eastAsia="仿宋"/>
          <w:sz w:val="28"/>
          <w:szCs w:val="28"/>
          <w:lang w:eastAsia="zh-CN"/>
        </w:rPr>
        <w:t xml:space="preserve">。</w:t>
      </w:r>
      <w:r>
        <w:rPr>
          <w:rFonts w:hint="eastAsia" w:ascii="仿宋" w:hAnsi="仿宋" w:eastAsia="仿宋" w:cs="Times New Roman"/>
          <w:sz w:val="28"/>
          <w:szCs w:val="28"/>
          <w:lang w:val="en-US" w:eastAsia="zh-CN"/>
        </w:rPr>
      </w:r>
      <w:r/>
    </w:p>
    <w:p>
      <w:pPr>
        <w:pStyle w:val="872"/>
        <w:ind w:left="-315" w:right="-525" w:firstLine="280"/>
        <w:spacing w:line="52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（9）故意拖延，或者拒不履行合同的。</w:t>
      </w:r>
      <w:r>
        <w:rPr>
          <w:rFonts w:hint="eastAsia" w:ascii="仿宋" w:hAnsi="仿宋" w:eastAsia="仿宋" w:cs="Times New Roman"/>
          <w:sz w:val="28"/>
          <w:szCs w:val="28"/>
          <w:lang w:val="en-US" w:eastAsia="zh-CN"/>
        </w:rPr>
      </w:r>
      <w:r/>
    </w:p>
    <w:p>
      <w:pPr>
        <w:pStyle w:val="872"/>
        <w:ind w:left="-315" w:right="-525" w:firstLine="280"/>
        <w:spacing w:line="520" w:lineRule="exact"/>
        <w:rPr>
          <w:rFonts w:ascii="仿宋" w:hAnsi="仿宋" w:eastAsia="仿宋"/>
          <w:sz w:val="28"/>
          <w:szCs w:val="28"/>
        </w:rPr>
        <w:outlineLvl w:val="0"/>
      </w:pPr>
      <w:r>
        <w:rPr>
          <w:rFonts w:hint="eastAsia" w:ascii="仿宋" w:hAnsi="仿宋" w:eastAsia="仿宋" w:cs="Times New Roman"/>
          <w:sz w:val="28"/>
          <w:szCs w:val="28"/>
          <w:lang w:val="en-US" w:eastAsia="zh-CN"/>
        </w:rPr>
        <w:t xml:space="preserve">（10）履约过程中，乙方受到刑事处罚或者责令停产停业、吊销营业执照。</w:t>
      </w:r>
      <w:r>
        <w:rPr>
          <w:rFonts w:ascii="仿宋" w:hAnsi="仿宋" w:eastAsia="仿宋"/>
          <w:sz w:val="28"/>
          <w:szCs w:val="28"/>
        </w:rPr>
      </w:r>
      <w:r/>
    </w:p>
    <w:p>
      <w:pPr>
        <w:pStyle w:val="872"/>
        <w:ind w:left="-315" w:right="-525" w:firstLine="280"/>
        <w:spacing w:line="520" w:lineRule="exact"/>
        <w:rPr>
          <w:rFonts w:hint="eastAsia" w:ascii="仿宋" w:hAnsi="仿宋" w:eastAsia="仿宋"/>
          <w:sz w:val="28"/>
          <w:szCs w:val="28"/>
        </w:rPr>
        <w:outlineLvl w:val="0"/>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w:t>
      </w:r>
      <w:r>
        <w:rPr>
          <w:rFonts w:hint="eastAsia" w:ascii="仿宋" w:hAnsi="仿宋" w:eastAsia="仿宋"/>
          <w:sz w:val="28"/>
          <w:szCs w:val="28"/>
          <w:lang w:eastAsia="zh-CN"/>
        </w:rPr>
        <w:t xml:space="preserve">其他情况</w:t>
      </w:r>
      <w:r>
        <w:rPr>
          <w:rFonts w:hint="eastAsia" w:ascii="仿宋" w:hAnsi="仿宋" w:eastAsia="仿宋"/>
          <w:sz w:val="28"/>
          <w:szCs w:val="28"/>
        </w:rPr>
        <w:t xml:space="preserve">终止合同的。</w:t>
      </w:r>
      <w:r>
        <w:rPr>
          <w:rFonts w:hint="eastAsia" w:ascii="仿宋" w:hAnsi="仿宋" w:eastAsia="仿宋"/>
          <w:sz w:val="28"/>
          <w:szCs w:val="28"/>
        </w:rPr>
      </w:r>
      <w:r/>
    </w:p>
    <w:p>
      <w:pPr>
        <w:pStyle w:val="872"/>
        <w:ind w:left="-315" w:right="-525" w:firstLine="280"/>
        <w:spacing w:line="520" w:lineRule="exact"/>
        <w:rPr>
          <w:rFonts w:hint="eastAsia" w:ascii="仿宋" w:hAnsi="仿宋" w:eastAsia="仿宋"/>
          <w:sz w:val="28"/>
          <w:szCs w:val="28"/>
        </w:rPr>
        <w:outlineLvl w:val="0"/>
      </w:pPr>
      <w:r>
        <w:rPr>
          <w:rFonts w:hint="eastAsia" w:ascii="仿宋" w:hAnsi="仿宋" w:eastAsia="仿宋"/>
          <w:sz w:val="28"/>
          <w:szCs w:val="28"/>
        </w:rPr>
      </w:r>
      <w:r/>
    </w:p>
    <w:p>
      <w:pPr>
        <w:pStyle w:val="964"/>
        <w:ind w:firstLine="562"/>
        <w:jc w:val="center"/>
        <w:keepLines w:val="0"/>
        <w:keepNext w:val="0"/>
        <w:pageBreakBefore w:val="0"/>
        <w:spacing w:line="520" w:lineRule="exact"/>
        <w:widowControl w:val="off"/>
        <w:rPr>
          <w:rFonts w:hint="eastAsia" w:ascii="仿宋" w:hAnsi="仿宋" w:eastAsia="仿宋"/>
          <w:b/>
          <w:bCs/>
          <w:sz w:val="28"/>
          <w:highlight w:val="none"/>
        </w:rPr>
        <w:outlineLvl w:val="9"/>
      </w:pPr>
      <w:r>
        <w:rPr>
          <w:rFonts w:hint="eastAsia" w:ascii="仿宋" w:hAnsi="仿宋" w:eastAsia="仿宋"/>
          <w:b/>
          <w:bCs/>
          <w:sz w:val="28"/>
          <w:highlight w:val="none"/>
        </w:rPr>
        <w:t xml:space="preserve">第六章  附则</w:t>
      </w:r>
      <w:r>
        <w:rPr>
          <w:rFonts w:hint="eastAsia" w:ascii="仿宋" w:hAnsi="仿宋" w:eastAsia="仿宋"/>
          <w:b/>
          <w:bCs/>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第二十九条：合同纠纷处理</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在执行本合同中所发生的或与本合同有关的一切争端，甲方、乙方应通过友好协商的办法进行解决</w:t>
      </w:r>
      <w:r>
        <w:rPr>
          <w:rFonts w:hint="eastAsia" w:ascii="仿宋" w:hAnsi="仿宋" w:eastAsia="仿宋"/>
          <w:sz w:val="28"/>
          <w:highlight w:val="none"/>
          <w:lang w:eastAsia="zh-CN"/>
        </w:rPr>
        <w:t xml:space="preserve">，</w:t>
      </w:r>
      <w:r>
        <w:rPr>
          <w:rFonts w:hint="eastAsia" w:ascii="仿宋" w:hAnsi="仿宋" w:eastAsia="仿宋"/>
          <w:color w:val="ff0000"/>
          <w:sz w:val="28"/>
          <w:highlight w:val="none"/>
        </w:rPr>
        <w:t xml:space="preserve">如从协商开始</w:t>
      </w:r>
      <w:r>
        <w:rPr>
          <w:rFonts w:hint="eastAsia" w:ascii="仿宋" w:hAnsi="仿宋" w:eastAsia="仿宋"/>
          <w:color w:val="ff0000"/>
          <w:sz w:val="28"/>
          <w:highlight w:val="none"/>
          <w:lang w:val="en-US" w:eastAsia="zh-CN"/>
        </w:rPr>
        <w:t xml:space="preserve">5日</w:t>
      </w:r>
      <w:r>
        <w:rPr>
          <w:rFonts w:hint="eastAsia" w:ascii="仿宋" w:hAnsi="仿宋" w:eastAsia="仿宋"/>
          <w:color w:val="ff0000"/>
          <w:sz w:val="28"/>
          <w:highlight w:val="none"/>
        </w:rPr>
        <w:t xml:space="preserve">内仍不能解决，</w:t>
      </w:r>
      <w:r>
        <w:rPr>
          <w:rFonts w:hint="eastAsia" w:ascii="仿宋" w:hAnsi="仿宋" w:eastAsia="仿宋"/>
          <w:sz w:val="28"/>
          <w:highlight w:val="none"/>
        </w:rPr>
        <w:t xml:space="preserve">则应申请仲裁。</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仲裁应根据《中华人民共和国仲裁法》的规定向淮安仲裁委员会提起申请。</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仲裁裁决为最终裁决，对甲方和乙方均有约束力。</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ascii="仿宋" w:hAnsi="仿宋" w:eastAsia="仿宋"/>
          <w:color w:val="ff0000"/>
          <w:sz w:val="28"/>
          <w:highlight w:val="none"/>
          <w:lang w:val="en-US" w:eastAsia="zh-CN"/>
        </w:rPr>
        <w:outlineLvl w:val="9"/>
      </w:pPr>
      <w:r>
        <w:rPr>
          <w:rFonts w:hint="eastAsia" w:ascii="仿宋" w:hAnsi="仿宋" w:eastAsia="仿宋"/>
          <w:sz w:val="28"/>
          <w:highlight w:val="none"/>
          <w:lang w:val="en-US" w:eastAsia="zh-CN"/>
        </w:rPr>
        <w:t xml:space="preserve">4.仲裁费用由乙方承担，</w:t>
      </w:r>
      <w:r>
        <w:rPr>
          <w:rFonts w:hint="eastAsia" w:ascii="仿宋" w:hAnsi="仿宋" w:eastAsia="仿宋"/>
          <w:color w:val="ff0000"/>
          <w:sz w:val="28"/>
          <w:highlight w:val="none"/>
          <w:lang w:val="en-US" w:eastAsia="zh-CN"/>
        </w:rPr>
        <w:t xml:space="preserve">如果乙方拒不承担，则甲方有权从乙方的履约保证金中扣除。</w:t>
      </w:r>
      <w:r>
        <w:rPr>
          <w:rFonts w:ascii="仿宋" w:hAnsi="仿宋" w:eastAsia="仿宋"/>
          <w:color w:val="ff0000"/>
          <w:sz w:val="28"/>
          <w:highlight w:val="none"/>
          <w:lang w:val="en-US" w:eastAsia="zh-CN"/>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第三十条：合同生效及其它</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本合同经甲方、乙方授权代表签字并盖章后生效。如有变动，必须经甲方、乙方协商一致，方可更改。本合同一式四份，甲方、乙方各执贰份。</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第三十一条：组成本合同的文件包括</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1.合同主要条款和通用条款；</w:t>
      </w:r>
      <w:r>
        <w:rPr>
          <w:rFonts w:hint="eastAsia" w:ascii="仿宋" w:hAnsi="仿宋" w:eastAsia="仿宋"/>
          <w:sz w:val="28"/>
          <w:highlight w:val="none"/>
        </w:rPr>
        <w:tab/>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2.招标文件和乙方的投标文件； </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3.中标通知书； </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4.甲乙双方商定的其他必要文件。 上述合同文件内容互为补充，如有不明确，由甲方负责解释。</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甲    方</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                          乙    方</w:t>
      </w:r>
      <w:r>
        <w:rPr>
          <w:rFonts w:hint="eastAsia" w:ascii="仿宋" w:hAnsi="仿宋" w:eastAsia="仿宋"/>
          <w:sz w:val="28"/>
          <w:highlight w:val="none"/>
          <w:lang w:eastAsia="zh-CN"/>
        </w:rPr>
        <w:t xml:space="preserve">：</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单位盖章</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（电子签章）              单位盖章</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（电子签章）</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代表签字</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                          代表签字</w:t>
      </w:r>
      <w:r>
        <w:rPr>
          <w:rFonts w:hint="eastAsia" w:ascii="仿宋" w:hAnsi="仿宋" w:eastAsia="仿宋"/>
          <w:sz w:val="28"/>
          <w:highlight w:val="none"/>
          <w:lang w:eastAsia="zh-CN"/>
        </w:rPr>
        <w:t xml:space="preserve">：</w:t>
      </w:r>
      <w:r>
        <w:rPr>
          <w:rFonts w:hint="eastAsia" w:ascii="仿宋" w:hAnsi="仿宋" w:eastAsia="仿宋"/>
          <w:sz w:val="28"/>
          <w:highlight w:val="none"/>
        </w:rPr>
      </w:r>
      <w:r/>
    </w:p>
    <w:p>
      <w:pPr>
        <w:pStyle w:val="964"/>
        <w:ind w:firstLine="560"/>
        <w:jc w:val="left"/>
        <w:keepLines w:val="0"/>
        <w:keepNext w:val="0"/>
        <w:pageBreakBefore w:val="0"/>
        <w:spacing w:line="52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签订日期</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                          签订日期</w:t>
      </w:r>
      <w:r>
        <w:rPr>
          <w:rFonts w:hint="eastAsia" w:ascii="仿宋" w:hAnsi="仿宋" w:eastAsia="仿宋"/>
          <w:sz w:val="28"/>
          <w:highlight w:val="none"/>
          <w:lang w:eastAsia="zh-CN"/>
        </w:rPr>
        <w:t xml:space="preserve">：</w:t>
      </w:r>
      <w:r>
        <w:rPr>
          <w:rFonts w:hint="eastAsia" w:ascii="仿宋" w:hAnsi="仿宋" w:eastAsia="仿宋"/>
          <w:sz w:val="28"/>
          <w:highlight w:val="none"/>
        </w:rPr>
      </w:r>
      <w:r/>
    </w:p>
    <w:p>
      <w:pPr>
        <w:pStyle w:val="893"/>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72"/>
        <w:ind w:left="0"/>
        <w:pageBreakBefore w:val="0"/>
        <w:spacing w:line="54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一、项目概况</w:t>
      </w:r>
      <w:r>
        <w:rPr>
          <w:rFonts w:hint="eastAsia" w:ascii="仿宋" w:hAnsi="仿宋" w:eastAsia="仿宋" w:cs="仿宋"/>
          <w:b/>
          <w:bCs/>
          <w:color w:val="000000"/>
          <w:sz w:val="28"/>
          <w:szCs w:val="28"/>
          <w:lang w:val="en-US" w:eastAsia="zh-CN"/>
        </w:rPr>
      </w:r>
      <w:r/>
    </w:p>
    <w:p>
      <w:pPr>
        <w:pStyle w:val="872"/>
        <w:ind w:left="0" w:firstLine="560"/>
        <w:keepLines w:val="0"/>
        <w:keepNext w:val="0"/>
        <w:pageBreakBefore w:val="0"/>
        <w:spacing w:line="540" w:lineRule="exact"/>
        <w:widowControl w:val="off"/>
        <w:rPr>
          <w:rFonts w:hint="eastAsia" w:ascii="仿宋" w:hAnsi="仿宋" w:eastAsia="仿宋" w:cs="仿宋"/>
          <w:color w:val="000000"/>
          <w:sz w:val="28"/>
          <w:szCs w:val="28"/>
          <w:lang w:val="en-US" w:eastAsia="zh-CN" w:bidi="zh-CN"/>
        </w:rPr>
      </w:pPr>
      <w:r>
        <w:rPr>
          <w:rFonts w:hint="eastAsia" w:ascii="仿宋" w:hAnsi="仿宋" w:eastAsia="仿宋" w:cs="仿宋"/>
          <w:color w:val="000000"/>
          <w:sz w:val="28"/>
          <w:szCs w:val="28"/>
          <w:lang w:val="en-US" w:eastAsia="zh-CN" w:bidi="zh-CN"/>
        </w:rPr>
        <w:t xml:space="preserve">建设大厦办公区房屋主要包括建设大厦主体、北辅楼、西辅楼、会议中心和原建设宾馆区域，总建筑面积18455.18㎡，绿化面积1538.95㎡，道路面积5169.55㎡。其中：建设大厦</w:t>
      </w:r>
      <w:r>
        <w:rPr>
          <w:rFonts w:hint="eastAsia" w:ascii="仿宋" w:hAnsi="仿宋" w:eastAsia="仿宋" w:cs="仿宋"/>
          <w:color w:val="000000"/>
          <w:sz w:val="28"/>
          <w:szCs w:val="28"/>
          <w:lang w:val="en-US" w:eastAsia="zh-CN" w:bidi="zh-CN"/>
        </w:rPr>
        <w:t xml:space="preserve">主体共18层，主要为局机关及部分局属单位的办公场所；北辅楼共2层，为变电房、公物仓和退休干部活动室；西办公楼共2层，为清违办办公室、派驻纪检组谈话室，工会荣誉室，12345分机室等；会议中心主要包括集中的会议室和建设大厦楼层会议室，其中集中会议室为一楼第一会议室（约90人）、第二会议室（约20人）、第三会议室（约20人）和二楼大会议室（约200人），楼层会议室主要包括3-16层走道西边会议室，每间会议室能容纳约20人；原建设宾馆区域共4层，主要用作食堂、防汛值班室、职称办、考试中心考场、物管中心办公区使用。</w:t>
      </w:r>
      <w:r>
        <w:rPr>
          <w:rFonts w:hint="eastAsia" w:ascii="仿宋" w:hAnsi="仿宋" w:eastAsia="仿宋" w:cs="仿宋"/>
          <w:color w:val="000000"/>
          <w:sz w:val="28"/>
          <w:szCs w:val="28"/>
          <w:lang w:val="en-US" w:eastAsia="zh-CN" w:bidi="zh-CN"/>
        </w:rPr>
      </w:r>
      <w:r/>
    </w:p>
    <w:p>
      <w:pPr>
        <w:pStyle w:val="872"/>
        <w:ind w:left="0" w:firstLine="560"/>
        <w:keepLines w:val="0"/>
        <w:keepNext w:val="0"/>
        <w:pageBreakBefore w:val="0"/>
        <w:spacing w:line="540" w:lineRule="exact"/>
        <w:widowControl w:val="off"/>
        <w:rPr>
          <w:rFonts w:ascii="仿宋" w:hAnsi="仿宋" w:eastAsia="仿宋" w:cs="仿宋"/>
          <w:b/>
          <w:bCs/>
          <w:color w:val="0000ff"/>
          <w:sz w:val="28"/>
          <w:szCs w:val="28"/>
          <w:lang w:val="en-US" w:eastAsia="zh-CN" w:bidi="zh-CN"/>
        </w:rPr>
      </w:pPr>
      <w:r>
        <w:rPr>
          <w:rFonts w:hint="eastAsia" w:ascii="仿宋" w:hAnsi="仿宋" w:eastAsia="仿宋" w:cs="仿宋"/>
          <w:color w:val="000000"/>
          <w:sz w:val="28"/>
          <w:szCs w:val="28"/>
          <w:highlight w:val="none"/>
          <w:lang w:val="en-US" w:eastAsia="zh-CN" w:bidi="zh-CN"/>
        </w:rPr>
        <w:t xml:space="preserve">建设大厦办公区共有11家单位，本次招标控制价为整个办公区的总价。供应商中标后，根据各家办公面积和食堂用餐人数，对物业费用和食堂费用进行分摊，并分别签订合同。</w:t>
      </w:r>
      <w:r>
        <w:rPr>
          <w:rFonts w:ascii="仿宋" w:hAnsi="仿宋" w:eastAsia="仿宋" w:cs="仿宋"/>
          <w:b/>
          <w:bCs/>
          <w:color w:val="0000ff"/>
          <w:sz w:val="28"/>
          <w:szCs w:val="28"/>
          <w:lang w:val="en-US" w:eastAsia="zh-CN" w:bidi="zh-CN"/>
        </w:rPr>
      </w:r>
      <w:r/>
    </w:p>
    <w:p>
      <w:pPr>
        <w:pStyle w:val="872"/>
        <w:numPr>
          <w:ilvl w:val="0"/>
          <w:numId w:val="0"/>
        </w:numPr>
        <w:ind w:left="0"/>
        <w:jc w:val="both"/>
        <w:keepLines w:val="0"/>
        <w:keepNext w:val="0"/>
        <w:pageBreakBefore w:val="0"/>
        <w:spacing w:line="540" w:lineRule="exact"/>
        <w:widowControl w:val="off"/>
        <w:rPr>
          <w:rFonts w:hint="eastAsia" w:ascii="仿宋" w:hAnsi="仿宋" w:eastAsia="仿宋" w:cs="仿宋"/>
          <w:b/>
          <w:bCs/>
          <w:color w:val="000000"/>
          <w:sz w:val="28"/>
          <w:szCs w:val="28"/>
          <w:lang w:val="en-US" w:eastAsia="zh-CN"/>
        </w:rPr>
        <w:suppressLineNumbers w:val="0"/>
      </w:pPr>
      <w:r>
        <w:rPr>
          <w:rFonts w:hint="eastAsia" w:ascii="仿宋" w:hAnsi="仿宋" w:eastAsia="仿宋"/>
          <w:b/>
          <w:bCs/>
          <w:color w:val="000000"/>
          <w:sz w:val="28"/>
          <w:highlight w:val="none"/>
        </w:rPr>
        <w:t xml:space="preserve">★</w:t>
      </w:r>
      <w:r>
        <w:rPr>
          <w:rFonts w:hint="eastAsia" w:ascii="仿宋" w:hAnsi="仿宋" w:eastAsia="仿宋" w:cs="仿宋"/>
          <w:b/>
          <w:bCs/>
          <w:color w:val="000000"/>
          <w:sz w:val="28"/>
          <w:szCs w:val="28"/>
          <w:lang w:val="en-US" w:eastAsia="zh-CN" w:bidi="ar-SA"/>
        </w:rPr>
        <w:t xml:space="preserve">二、</w:t>
      </w:r>
      <w:r>
        <w:rPr>
          <w:rFonts w:hint="eastAsia" w:ascii="仿宋" w:hAnsi="仿宋" w:eastAsia="仿宋" w:cs="仿宋"/>
          <w:b/>
          <w:bCs/>
          <w:color w:val="000000"/>
          <w:sz w:val="28"/>
          <w:szCs w:val="28"/>
          <w:lang w:val="en-US" w:eastAsia="zh-CN"/>
        </w:rPr>
        <w:t xml:space="preserve">基本要求及项目人员最低配置</w:t>
      </w:r>
      <w:r>
        <w:rPr>
          <w:rFonts w:hint="eastAsia" w:ascii="仿宋" w:hAnsi="仿宋" w:eastAsia="仿宋" w:cs="仿宋"/>
          <w:b/>
          <w:bCs/>
          <w:color w:val="000000"/>
          <w:sz w:val="28"/>
          <w:szCs w:val="28"/>
          <w:lang w:val="en-US" w:eastAsia="zh-CN"/>
        </w:rPr>
      </w:r>
      <w:r/>
    </w:p>
    <w:tbl>
      <w:tblPr>
        <w:tblW w:w="52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6"/>
        <w:gridCol w:w="1700"/>
        <w:gridCol w:w="1486"/>
        <w:gridCol w:w="5081"/>
      </w:tblGrid>
      <w:tr>
        <w:trPr>
          <w:trHeight w:val="880"/>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序号</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岗位</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数量（人）</w:t>
            </w:r>
            <w:r>
              <w:rPr>
                <w:rFonts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ind w:left="0" w:right="0"/>
              <w:jc w:val="center"/>
              <w:keepLines w:val="0"/>
              <w:keepNext w:val="0"/>
              <w:pageBreakBefore w:val="0"/>
              <w:spacing w:line="540" w:lineRule="exact"/>
              <w:widowControl w:val="off"/>
              <w:tabs>
                <w:tab w:val="left" w:pos="711" w:leader="none"/>
              </w:tabs>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基础要求</w:t>
            </w:r>
            <w:r>
              <w:rPr>
                <w:rFonts w:hint="eastAsia" w:ascii="仿宋" w:hAnsi="仿宋" w:eastAsia="仿宋" w:cs="仿宋"/>
                <w:color w:val="000000"/>
                <w:sz w:val="28"/>
                <w:szCs w:val="28"/>
                <w:vertAlign w:val="baseline"/>
                <w:lang w:val="en-US" w:eastAsia="zh-CN" w:bidi="zh-CN"/>
              </w:rPr>
            </w:r>
            <w:r/>
          </w:p>
        </w:tc>
      </w:tr>
      <w:tr>
        <w:trPr>
          <w:trHeight w:val="880"/>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项目经理</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highlight w:val="yellow"/>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en-US" w:eastAsia="zh-CN" w:bidi="zh-CN"/>
              </w:rPr>
              <w:t xml:space="preserve">不超过50周岁</w:t>
            </w:r>
            <w:r>
              <w:rPr>
                <w:rFonts w:hint="eastAsia" w:ascii="仿宋" w:hAnsi="仿宋" w:eastAsia="仿宋" w:cs="仿宋"/>
                <w:color w:val="000000"/>
                <w:sz w:val="28"/>
                <w:szCs w:val="28"/>
                <w:highlight w:val="none"/>
                <w:vertAlign w:val="baseline"/>
                <w:lang w:val="en-US" w:eastAsia="zh-CN" w:bidi="zh-CN"/>
              </w:rPr>
              <w:t xml:space="preserve">；</w:t>
            </w:r>
            <w:r>
              <w:rPr>
                <w:rFonts w:hint="eastAsia" w:ascii="仿宋" w:hAnsi="仿宋" w:eastAsia="仿宋" w:cs="仿宋"/>
                <w:color w:val="000000"/>
                <w:sz w:val="28"/>
                <w:szCs w:val="28"/>
                <w:highlight w:val="yellow"/>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2.有3年以上物业服务工作经历；</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3.不得在本物业服务项目外兼职。</w:t>
            </w:r>
            <w:r>
              <w:rPr>
                <w:rFonts w:hint="eastAsia" w:ascii="仿宋" w:hAnsi="仿宋" w:eastAsia="仿宋" w:cs="仿宋"/>
                <w:color w:val="000000"/>
                <w:sz w:val="28"/>
                <w:szCs w:val="28"/>
                <w:vertAlign w:val="baseline"/>
                <w:lang w:val="en-US" w:eastAsia="zh-CN" w:bidi="zh-CN"/>
              </w:rPr>
            </w:r>
            <w:r/>
          </w:p>
        </w:tc>
      </w:tr>
      <w:tr>
        <w:trPr>
          <w:trHeight w:val="880"/>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2</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en-US" w:eastAsia="zh-CN" w:bidi="zh-CN"/>
              </w:rPr>
              <w:t xml:space="preserve">保安队长</w:t>
            </w:r>
            <w:r>
              <w:rPr>
                <w:rFonts w:hint="eastAsia" w:ascii="仿宋" w:hAnsi="仿宋" w:eastAsia="仿宋" w:cs="仿宋"/>
                <w:color w:val="000000"/>
                <w:sz w:val="28"/>
                <w:szCs w:val="28"/>
                <w:vertAlign w:val="baseline"/>
                <w:lang w:val="zh-CN"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zh-CN"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en-US" w:eastAsia="zh-CN" w:bidi="zh-CN"/>
              </w:rPr>
              <w:t xml:space="preserve">不超过50周岁；</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2.需通过公安背景调查，持有公安部门颁发的保安员证</w:t>
            </w:r>
            <w:r>
              <w:rPr>
                <w:rFonts w:hint="eastAsia" w:ascii="仿宋" w:hAnsi="仿宋" w:eastAsia="仿宋" w:cs="仿宋"/>
                <w:b/>
                <w:bCs/>
                <w:color w:val="000000"/>
                <w:sz w:val="28"/>
                <w:szCs w:val="28"/>
                <w:vertAlign w:val="baseline"/>
                <w:lang w:val="en-US" w:eastAsia="zh-CN" w:bidi="zh-CN"/>
              </w:rPr>
              <w:t xml:space="preserve">（需提供相关证书，未提供作无效标处理）</w:t>
            </w:r>
            <w:r>
              <w:rPr>
                <w:rFonts w:hint="eastAsia" w:ascii="仿宋" w:hAnsi="仿宋" w:eastAsia="仿宋" w:cs="仿宋"/>
                <w:color w:val="000000"/>
                <w:sz w:val="28"/>
                <w:szCs w:val="28"/>
                <w:vertAlign w:val="baseline"/>
                <w:lang w:val="en-US" w:eastAsia="zh-CN" w:bidi="zh-CN"/>
              </w:rPr>
              <w:t xml:space="preserve">；</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en-US" w:eastAsia="zh-CN" w:bidi="zh-CN"/>
              </w:rPr>
              <w:t xml:space="preserve">3.必须在建设大厦上班，不得兼职管理其他物业。</w:t>
            </w:r>
            <w:r>
              <w:rPr>
                <w:rFonts w:hint="eastAsia" w:ascii="仿宋" w:hAnsi="仿宋" w:eastAsia="仿宋" w:cs="仿宋"/>
                <w:color w:val="000000"/>
                <w:sz w:val="28"/>
                <w:szCs w:val="28"/>
                <w:vertAlign w:val="baseline"/>
                <w:lang w:val="zh-CN" w:eastAsia="zh-CN" w:bidi="zh-CN"/>
              </w:rPr>
            </w:r>
            <w:r/>
          </w:p>
        </w:tc>
      </w:tr>
      <w:tr>
        <w:trPr>
          <w:trHeight w:val="630"/>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3</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保安人员</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7</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en-US" w:eastAsia="zh-CN" w:bidi="zh-CN"/>
              </w:rPr>
              <w:t xml:space="preserve">年龄在50周岁以内，其中45周岁以内人员占50%以上；身体健康，责任心强，体态良好，接受过安全护卫或相关训练，持有公安部门颁发的保安员证</w:t>
            </w:r>
            <w:r>
              <w:rPr>
                <w:rFonts w:hint="eastAsia" w:ascii="仿宋" w:hAnsi="仿宋" w:eastAsia="仿宋" w:cs="仿宋"/>
                <w:b/>
                <w:bCs/>
                <w:color w:val="000000"/>
                <w:sz w:val="28"/>
                <w:szCs w:val="28"/>
                <w:vertAlign w:val="baseline"/>
                <w:lang w:val="en-US" w:eastAsia="zh-CN" w:bidi="zh-CN"/>
              </w:rPr>
              <w:t xml:space="preserve">（需提供相关证书，未提供作无效标处理）</w:t>
            </w:r>
            <w:r>
              <w:rPr>
                <w:rFonts w:hint="eastAsia" w:ascii="仿宋" w:hAnsi="仿宋" w:eastAsia="仿宋" w:cs="仿宋"/>
                <w:color w:val="000000"/>
                <w:sz w:val="28"/>
                <w:szCs w:val="28"/>
                <w:vertAlign w:val="baseline"/>
                <w:lang w:val="en-US" w:eastAsia="zh-CN" w:bidi="zh-CN"/>
              </w:rPr>
              <w:t xml:space="preserve">，熟悉有关法律法规，掌握基本安全护卫技能，思想品质好，作风正派，无不良记录，五官端正。</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firstLine="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2.</w:t>
            </w:r>
            <w:r>
              <w:rPr>
                <w:rFonts w:hint="eastAsia" w:ascii="仿宋" w:hAnsi="仿宋" w:eastAsia="仿宋" w:cs="仿宋"/>
                <w:color w:val="000000"/>
                <w:sz w:val="28"/>
                <w:szCs w:val="28"/>
                <w:vertAlign w:val="baseline"/>
                <w:lang w:val="en-US" w:eastAsia="zh-CN" w:bidi="zh-CN"/>
              </w:rPr>
              <w:t xml:space="preserve">必须在建设大厦办公区上班，不得兼职管理其他物业（24小时三班倒）。</w:t>
            </w:r>
            <w:r>
              <w:rPr>
                <w:rFonts w:hint="eastAsia" w:ascii="仿宋" w:hAnsi="仿宋" w:eastAsia="仿宋" w:cs="仿宋"/>
                <w:color w:val="000000"/>
                <w:sz w:val="28"/>
                <w:szCs w:val="28"/>
                <w:vertAlign w:val="baseline"/>
                <w:lang w:val="en-US" w:eastAsia="zh-CN" w:bidi="zh-CN"/>
              </w:rPr>
            </w:r>
            <w:r/>
          </w:p>
        </w:tc>
      </w:tr>
      <w:tr>
        <w:trPr>
          <w:trHeight w:val="880"/>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4</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消防监控员</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4</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en-US" w:eastAsia="zh-CN" w:bidi="zh-CN"/>
              </w:rPr>
              <w:t xml:space="preserve">不超过45周岁，具备应急能力；</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2.身体健康，责任心强，体态良好，能熟练操作办公区各类消防设施、设备，熟悉有关法律法规，持有建（构）筑物消防员资格证或消防设施操作员资格证</w:t>
            </w:r>
            <w:r>
              <w:rPr>
                <w:rFonts w:hint="eastAsia" w:ascii="仿宋" w:hAnsi="仿宋" w:eastAsia="仿宋" w:cs="仿宋"/>
                <w:b/>
                <w:bCs/>
                <w:color w:val="000000"/>
                <w:sz w:val="28"/>
                <w:szCs w:val="28"/>
                <w:vertAlign w:val="baseline"/>
                <w:lang w:val="en-US" w:eastAsia="zh-CN" w:bidi="zh-CN"/>
              </w:rPr>
              <w:t xml:space="preserve">（需提供相关证书，未提供作无效标处理）</w:t>
            </w:r>
            <w:r>
              <w:rPr>
                <w:rFonts w:hint="eastAsia" w:ascii="仿宋" w:hAnsi="仿宋" w:eastAsia="仿宋" w:cs="仿宋"/>
                <w:color w:val="000000"/>
                <w:sz w:val="28"/>
                <w:szCs w:val="28"/>
                <w:vertAlign w:val="baseline"/>
                <w:lang w:val="en-US" w:eastAsia="zh-CN" w:bidi="zh-CN"/>
              </w:rPr>
              <w:t xml:space="preserve">；</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3.能熟练操作火灾报警控制器，掌握消防联动设备的应急启动流程；</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4.能规范填写《消防值班记录表》《设备巡检台账》等；</w:t>
            </w:r>
            <w:r>
              <w:rPr>
                <w:rFonts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5.必须在建设大厦办公区上班，不得兼职管理其他物业（24小时三班倒，消控室不得缺人）。</w:t>
            </w:r>
            <w:r>
              <w:rPr>
                <w:rFonts w:hint="eastAsia" w:ascii="仿宋" w:hAnsi="仿宋" w:eastAsia="仿宋" w:cs="仿宋"/>
                <w:color w:val="000000"/>
                <w:sz w:val="28"/>
                <w:szCs w:val="28"/>
                <w:vertAlign w:val="baseline"/>
                <w:lang w:val="en-US" w:eastAsia="zh-CN" w:bidi="zh-CN"/>
              </w:rPr>
            </w:r>
            <w:r/>
          </w:p>
        </w:tc>
      </w:tr>
      <w:tr>
        <w:trPr>
          <w:trHeight w:val="880"/>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5</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保  洁</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12</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ind w:left="0" w:right="0"/>
              <w:jc w:val="left"/>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zh-CN" w:eastAsia="zh-CN" w:bidi="zh-CN"/>
              </w:rPr>
              <w:t xml:space="preserve">1.不超过5</w:t>
            </w:r>
            <w:r>
              <w:rPr>
                <w:rFonts w:hint="eastAsia" w:ascii="仿宋" w:hAnsi="仿宋" w:eastAsia="仿宋" w:cs="仿宋"/>
                <w:color w:val="000000"/>
                <w:sz w:val="28"/>
                <w:szCs w:val="28"/>
                <w:vertAlign w:val="baseline"/>
                <w:lang w:val="en-US" w:eastAsia="zh-CN" w:bidi="zh-CN"/>
              </w:rPr>
              <w:t xml:space="preserve">0</w:t>
            </w:r>
            <w:r>
              <w:rPr>
                <w:rFonts w:hint="eastAsia" w:ascii="仿宋" w:hAnsi="仿宋" w:eastAsia="仿宋" w:cs="仿宋"/>
                <w:color w:val="000000"/>
                <w:sz w:val="28"/>
                <w:szCs w:val="28"/>
                <w:vertAlign w:val="baseline"/>
                <w:lang w:val="zh-CN" w:eastAsia="zh-CN" w:bidi="zh-CN"/>
              </w:rPr>
              <w:t xml:space="preserve">周岁；身体健康，责任心强，五官端正，体态良好，有健康证。</w:t>
            </w:r>
            <w:r>
              <w:rPr>
                <w:rFonts w:hint="eastAsia" w:ascii="仿宋" w:hAnsi="仿宋" w:eastAsia="仿宋" w:cs="仿宋"/>
                <w:color w:val="000000"/>
                <w:sz w:val="28"/>
                <w:szCs w:val="28"/>
                <w:vertAlign w:val="baseline"/>
                <w:lang w:val="zh-CN" w:eastAsia="zh-CN" w:bidi="zh-CN"/>
              </w:rPr>
            </w:r>
            <w:r/>
          </w:p>
          <w:p>
            <w:pPr>
              <w:pStyle w:val="965"/>
              <w:ind w:left="0" w:right="0"/>
              <w:jc w:val="left"/>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2.</w:t>
            </w:r>
            <w:r>
              <w:rPr>
                <w:rFonts w:hint="eastAsia" w:ascii="仿宋" w:hAnsi="仿宋" w:eastAsia="仿宋" w:cs="仿宋"/>
                <w:color w:val="000000"/>
                <w:sz w:val="28"/>
                <w:szCs w:val="28"/>
                <w:vertAlign w:val="baseline"/>
                <w:lang w:val="zh-CN" w:eastAsia="zh-CN" w:bidi="zh-CN"/>
              </w:rPr>
              <w:t xml:space="preserve">一年以上工作经验。</w:t>
            </w:r>
            <w:r>
              <w:rPr>
                <w:rFonts w:hint="eastAsia" w:ascii="仿宋" w:hAnsi="仿宋" w:eastAsia="仿宋" w:cs="仿宋"/>
                <w:color w:val="000000"/>
                <w:sz w:val="28"/>
                <w:szCs w:val="28"/>
                <w:vertAlign w:val="baseline"/>
                <w:lang w:val="en-US" w:eastAsia="zh-CN" w:bidi="zh-CN"/>
              </w:rPr>
            </w:r>
            <w:r/>
          </w:p>
        </w:tc>
      </w:tr>
      <w:tr>
        <w:trPr>
          <w:trHeight w:val="880"/>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6</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设备管理员</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zh-CN" w:eastAsia="zh-CN" w:bidi="zh-CN"/>
              </w:rPr>
              <w:t xml:space="preserve">1.男性，不超过</w:t>
            </w:r>
            <w:r>
              <w:rPr>
                <w:rFonts w:hint="eastAsia" w:ascii="仿宋" w:hAnsi="仿宋" w:eastAsia="仿宋" w:cs="仿宋"/>
                <w:color w:val="000000"/>
                <w:sz w:val="28"/>
                <w:szCs w:val="28"/>
                <w:vertAlign w:val="baseline"/>
                <w:lang w:val="en-US" w:eastAsia="zh-CN" w:bidi="zh-CN"/>
              </w:rPr>
              <w:t xml:space="preserve">4</w:t>
            </w:r>
            <w:r>
              <w:rPr>
                <w:rFonts w:hint="eastAsia" w:ascii="仿宋" w:hAnsi="仿宋" w:eastAsia="仿宋" w:cs="仿宋"/>
                <w:color w:val="000000"/>
                <w:sz w:val="28"/>
                <w:szCs w:val="28"/>
                <w:vertAlign w:val="baseline"/>
                <w:lang w:val="zh-CN" w:eastAsia="zh-CN" w:bidi="zh-CN"/>
              </w:rPr>
              <w:t xml:space="preserve">5周岁；</w:t>
            </w:r>
            <w:r>
              <w:rPr>
                <w:rFonts w:hint="eastAsia" w:ascii="仿宋" w:hAnsi="仿宋" w:eastAsia="仿宋" w:cs="仿宋"/>
                <w:color w:val="000000"/>
                <w:sz w:val="28"/>
                <w:szCs w:val="28"/>
                <w:vertAlign w:val="baseline"/>
                <w:lang w:val="zh-CN"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2.具有应急管理部监制的《高压电工作业特种作业操作证》</w:t>
            </w:r>
            <w:r>
              <w:rPr>
                <w:rFonts w:hint="eastAsia" w:ascii="仿宋" w:hAnsi="仿宋" w:eastAsia="仿宋" w:cs="仿宋"/>
                <w:b/>
                <w:bCs/>
                <w:color w:val="000000"/>
                <w:sz w:val="28"/>
                <w:szCs w:val="28"/>
                <w:highlight w:val="none"/>
                <w:vertAlign w:val="baseline"/>
                <w:lang w:val="en-US" w:eastAsia="zh-CN" w:bidi="zh-CN"/>
              </w:rPr>
              <w:t xml:space="preserve">（需提供相关证书，未提供作无效标处理）</w:t>
            </w:r>
            <w:r>
              <w:rPr>
                <w:rFonts w:hint="eastAsia" w:ascii="仿宋" w:hAnsi="仿宋" w:eastAsia="仿宋" w:cs="仿宋"/>
                <w:color w:val="000000"/>
                <w:sz w:val="28"/>
                <w:szCs w:val="28"/>
                <w:highlight w:val="none"/>
                <w:vertAlign w:val="baseline"/>
                <w:lang w:val="en-US" w:eastAsia="zh-CN" w:bidi="zh-CN"/>
              </w:rPr>
              <w:t xml:space="preserve">。</w:t>
            </w:r>
            <w:r>
              <w:rPr>
                <w:rFonts w:hint="eastAsia" w:ascii="仿宋" w:hAnsi="仿宋" w:eastAsia="仿宋" w:cs="仿宋"/>
                <w:color w:val="000000"/>
                <w:sz w:val="28"/>
                <w:szCs w:val="28"/>
                <w:vertAlign w:val="baseline"/>
                <w:lang w:val="en-US" w:eastAsia="zh-CN" w:bidi="zh-CN"/>
              </w:rPr>
            </w:r>
            <w:r/>
          </w:p>
        </w:tc>
      </w:tr>
      <w:tr>
        <w:trPr>
          <w:trHeight w:val="880"/>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7</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会议管理员</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zh-CN" w:eastAsia="zh-CN" w:bidi="zh-CN"/>
              </w:rPr>
              <w:t xml:space="preserve">1.</w:t>
            </w:r>
            <w:r>
              <w:rPr>
                <w:rFonts w:hint="eastAsia" w:ascii="仿宋" w:hAnsi="仿宋" w:eastAsia="仿宋" w:cs="仿宋"/>
                <w:color w:val="000000"/>
                <w:sz w:val="28"/>
                <w:szCs w:val="28"/>
                <w:vertAlign w:val="baseline"/>
                <w:lang w:val="zh-CN" w:eastAsia="zh-CN" w:bidi="zh-CN"/>
              </w:rPr>
              <w:t xml:space="preserve">不超过5</w:t>
            </w:r>
            <w:r>
              <w:rPr>
                <w:rFonts w:hint="eastAsia" w:ascii="仿宋" w:hAnsi="仿宋" w:eastAsia="仿宋" w:cs="仿宋"/>
                <w:color w:val="000000"/>
                <w:sz w:val="28"/>
                <w:szCs w:val="28"/>
                <w:vertAlign w:val="baseline"/>
                <w:lang w:val="en-US" w:eastAsia="zh-CN" w:bidi="zh-CN"/>
              </w:rPr>
              <w:t xml:space="preserve">0</w:t>
            </w:r>
            <w:r>
              <w:rPr>
                <w:rFonts w:hint="eastAsia" w:ascii="仿宋" w:hAnsi="仿宋" w:eastAsia="仿宋" w:cs="仿宋"/>
                <w:color w:val="000000"/>
                <w:sz w:val="28"/>
                <w:szCs w:val="28"/>
                <w:vertAlign w:val="baseline"/>
                <w:lang w:val="zh-CN" w:eastAsia="zh-CN" w:bidi="zh-CN"/>
              </w:rPr>
              <w:t xml:space="preserve">周岁；</w:t>
            </w:r>
            <w:r>
              <w:rPr>
                <w:rFonts w:hint="eastAsia" w:ascii="仿宋" w:hAnsi="仿宋" w:eastAsia="仿宋" w:cs="仿宋"/>
                <w:color w:val="000000"/>
                <w:sz w:val="28"/>
                <w:szCs w:val="28"/>
                <w:vertAlign w:val="baseline"/>
                <w:lang w:val="zh-CN"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2.</w:t>
            </w:r>
            <w:r>
              <w:rPr>
                <w:rFonts w:hint="eastAsia" w:ascii="仿宋" w:hAnsi="仿宋" w:eastAsia="仿宋" w:cs="仿宋"/>
                <w:color w:val="000000"/>
                <w:sz w:val="28"/>
                <w:szCs w:val="28"/>
                <w:vertAlign w:val="baseline"/>
                <w:lang w:val="en-US" w:eastAsia="zh-CN" w:bidi="zh-CN"/>
              </w:rPr>
              <w:t xml:space="preserve">具备1年以上会务经验；</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3.负责整个建设大厦（含附属楼）的各类会务及会务设备管理，能熟练操作会议设备（如调音台、视频会议系统）；</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4.通过属地公安部门背景审查及基础礼仪培训；</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5.身体健康，无影响长时间站立服务的疾病。</w:t>
            </w:r>
            <w:r>
              <w:rPr>
                <w:rFonts w:hint="eastAsia" w:ascii="仿宋" w:hAnsi="仿宋" w:eastAsia="仿宋" w:cs="仿宋"/>
                <w:color w:val="000000"/>
                <w:sz w:val="28"/>
                <w:szCs w:val="28"/>
                <w:vertAlign w:val="baseline"/>
                <w:lang w:val="en-US" w:eastAsia="zh-CN" w:bidi="zh-CN"/>
              </w:rPr>
            </w:r>
            <w:r/>
          </w:p>
        </w:tc>
      </w:tr>
      <w:tr>
        <w:trPr>
          <w:trHeight w:val="880"/>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8</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会  务</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3</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zh-CN" w:eastAsia="zh-CN" w:bidi="zh-CN"/>
              </w:rPr>
              <w:t xml:space="preserve">1.</w:t>
            </w:r>
            <w:r>
              <w:rPr>
                <w:rFonts w:hint="eastAsia" w:ascii="仿宋" w:hAnsi="仿宋" w:eastAsia="仿宋" w:cs="仿宋"/>
                <w:color w:val="000000"/>
                <w:sz w:val="28"/>
                <w:szCs w:val="28"/>
                <w:vertAlign w:val="baseline"/>
                <w:lang w:val="en-US" w:eastAsia="zh-CN" w:bidi="zh-CN"/>
              </w:rPr>
              <w:t xml:space="preserve">女性，</w:t>
            </w:r>
            <w:r>
              <w:rPr>
                <w:rFonts w:hint="eastAsia" w:ascii="仿宋" w:hAnsi="仿宋" w:eastAsia="仿宋" w:cs="仿宋"/>
                <w:color w:val="000000"/>
                <w:sz w:val="28"/>
                <w:szCs w:val="28"/>
                <w:vertAlign w:val="baseline"/>
                <w:lang w:val="zh-CN" w:eastAsia="zh-CN" w:bidi="zh-CN"/>
              </w:rPr>
              <w:t xml:space="preserve">不超过</w:t>
            </w:r>
            <w:r>
              <w:rPr>
                <w:rFonts w:hint="eastAsia" w:ascii="仿宋" w:hAnsi="仿宋" w:eastAsia="仿宋" w:cs="仿宋"/>
                <w:color w:val="000000"/>
                <w:sz w:val="28"/>
                <w:szCs w:val="28"/>
                <w:vertAlign w:val="baseline"/>
                <w:lang w:val="en-US" w:eastAsia="zh-CN" w:bidi="zh-CN"/>
              </w:rPr>
              <w:t xml:space="preserve">45</w:t>
            </w:r>
            <w:r>
              <w:rPr>
                <w:rFonts w:hint="eastAsia" w:ascii="仿宋" w:hAnsi="仿宋" w:eastAsia="仿宋" w:cs="仿宋"/>
                <w:color w:val="000000"/>
                <w:sz w:val="28"/>
                <w:szCs w:val="28"/>
                <w:vertAlign w:val="baseline"/>
                <w:lang w:val="zh-CN" w:eastAsia="zh-CN" w:bidi="zh-CN"/>
              </w:rPr>
              <w:t xml:space="preserve">周岁；</w:t>
            </w:r>
            <w:r>
              <w:rPr>
                <w:rFonts w:hint="eastAsia" w:ascii="仿宋" w:hAnsi="仿宋" w:eastAsia="仿宋" w:cs="仿宋"/>
                <w:color w:val="000000"/>
                <w:sz w:val="28"/>
                <w:szCs w:val="28"/>
                <w:vertAlign w:val="baseline"/>
                <w:lang w:val="zh-CN"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2.</w:t>
            </w:r>
            <w:r>
              <w:rPr>
                <w:rFonts w:hint="eastAsia" w:ascii="仿宋" w:hAnsi="仿宋" w:eastAsia="仿宋" w:cs="仿宋"/>
                <w:color w:val="000000"/>
                <w:sz w:val="28"/>
                <w:szCs w:val="28"/>
                <w:vertAlign w:val="baseline"/>
                <w:lang w:val="en-US" w:eastAsia="zh-CN" w:bidi="zh-CN"/>
              </w:rPr>
              <w:t xml:space="preserve">具备1年以上会务经验；</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3.能熟练操作会议设备（如调音台、视频会议系统）。</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4.通过属地公安部门背景审查及基础礼仪培训；</w:t>
            </w:r>
            <w:r>
              <w:rPr>
                <w:rFonts w:hint="eastAsia" w:ascii="仿宋" w:hAnsi="仿宋" w:eastAsia="仿宋" w:cs="仿宋"/>
                <w:color w:val="000000"/>
                <w:sz w:val="28"/>
                <w:szCs w:val="28"/>
                <w:vertAlign w:val="baseline"/>
                <w:lang w:val="en-US" w:eastAsia="zh-CN" w:bidi="zh-CN"/>
              </w:rPr>
            </w:r>
            <w:r/>
          </w:p>
          <w:p>
            <w:pPr>
              <w:pStyle w:val="965"/>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5.身体健康，无影响长时间站立服务的疾病。</w:t>
            </w:r>
            <w:r>
              <w:rPr>
                <w:rFonts w:hint="eastAsia" w:ascii="仿宋" w:hAnsi="仿宋" w:eastAsia="仿宋" w:cs="仿宋"/>
                <w:color w:val="000000"/>
                <w:sz w:val="28"/>
                <w:szCs w:val="28"/>
                <w:vertAlign w:val="baseline"/>
                <w:lang w:val="en-US" w:eastAsia="zh-CN" w:bidi="zh-CN"/>
              </w:rPr>
            </w:r>
            <w:r/>
          </w:p>
        </w:tc>
      </w:tr>
      <w:tr>
        <w:trPr>
          <w:trHeight w:val="879"/>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9</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行政主厨</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zh-CN" w:eastAsia="zh-CN" w:bidi="zh-CN"/>
              </w:rPr>
              <w:t xml:space="preserve">1.</w:t>
            </w:r>
            <w:r>
              <w:rPr>
                <w:rFonts w:hint="eastAsia" w:ascii="仿宋" w:hAnsi="仿宋" w:eastAsia="仿宋" w:cs="仿宋"/>
                <w:color w:val="000000"/>
                <w:sz w:val="28"/>
                <w:szCs w:val="28"/>
                <w:vertAlign w:val="baseline"/>
                <w:lang w:val="zh-CN" w:eastAsia="zh-CN" w:bidi="zh-CN"/>
              </w:rPr>
              <w:t xml:space="preserve">不超过45周岁；</w:t>
            </w:r>
            <w:r>
              <w:rPr>
                <w:rFonts w:hint="eastAsia" w:ascii="仿宋" w:hAnsi="仿宋" w:eastAsia="仿宋" w:cs="仿宋"/>
                <w:color w:val="000000"/>
                <w:sz w:val="28"/>
                <w:szCs w:val="28"/>
                <w:vertAlign w:val="baseline"/>
                <w:lang w:val="zh-CN"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zh-CN" w:eastAsia="zh-CN" w:bidi="zh-CN"/>
              </w:rPr>
              <w:t xml:space="preserve">2.</w:t>
            </w:r>
            <w:r>
              <w:rPr>
                <w:rFonts w:hint="eastAsia" w:ascii="仿宋" w:hAnsi="仿宋" w:eastAsia="仿宋" w:cs="仿宋"/>
                <w:color w:val="000000"/>
                <w:sz w:val="28"/>
                <w:szCs w:val="28"/>
                <w:vertAlign w:val="baseline"/>
                <w:lang w:val="zh-CN" w:eastAsia="zh-CN" w:bidi="zh-CN"/>
              </w:rPr>
              <w:t xml:space="preserve">有不低于</w:t>
            </w:r>
            <w:r>
              <w:rPr>
                <w:rFonts w:hint="eastAsia" w:ascii="仿宋" w:hAnsi="仿宋" w:eastAsia="仿宋" w:cs="仿宋"/>
                <w:color w:val="000000"/>
                <w:sz w:val="28"/>
                <w:szCs w:val="28"/>
                <w:vertAlign w:val="baseline"/>
                <w:lang w:val="en-US" w:eastAsia="zh-CN" w:bidi="zh-CN"/>
              </w:rPr>
              <w:t xml:space="preserve">5</w:t>
            </w:r>
            <w:r>
              <w:rPr>
                <w:rFonts w:hint="eastAsia" w:ascii="仿宋" w:hAnsi="仿宋" w:eastAsia="仿宋" w:cs="仿宋"/>
                <w:color w:val="000000"/>
                <w:sz w:val="28"/>
                <w:szCs w:val="28"/>
                <w:vertAlign w:val="baseline"/>
                <w:lang w:val="zh-CN" w:eastAsia="zh-CN" w:bidi="zh-CN"/>
              </w:rPr>
              <w:t xml:space="preserve">年餐饮工作经历。</w:t>
            </w:r>
            <w:r>
              <w:rPr>
                <w:rFonts w:hint="eastAsia" w:ascii="仿宋" w:hAnsi="仿宋" w:eastAsia="仿宋" w:cs="仿宋"/>
                <w:color w:val="000000"/>
                <w:sz w:val="28"/>
                <w:szCs w:val="28"/>
                <w:vertAlign w:val="baseline"/>
                <w:lang w:val="zh-CN"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en-US" w:eastAsia="zh-CN" w:bidi="zh-CN"/>
              </w:rPr>
              <w:t xml:space="preserve">3.具有食品相关类的《健康检查合格证明》</w:t>
            </w:r>
            <w:r>
              <w:rPr>
                <w:rFonts w:hint="eastAsia" w:ascii="仿宋" w:hAnsi="仿宋" w:eastAsia="仿宋" w:cs="仿宋"/>
                <w:b/>
                <w:bCs/>
                <w:color w:val="000000"/>
                <w:sz w:val="28"/>
                <w:szCs w:val="28"/>
                <w:vertAlign w:val="baseline"/>
                <w:lang w:val="en-US" w:eastAsia="zh-CN" w:bidi="zh-CN"/>
              </w:rPr>
              <w:t xml:space="preserve">（需提供有效期内的相关证书，未提供作无效标处理）</w:t>
            </w:r>
            <w:r>
              <w:rPr>
                <w:rFonts w:hint="eastAsia" w:ascii="仿宋" w:hAnsi="仿宋" w:eastAsia="仿宋" w:cs="仿宋"/>
                <w:color w:val="000000"/>
                <w:sz w:val="28"/>
                <w:szCs w:val="28"/>
                <w:vertAlign w:val="baseline"/>
                <w:lang w:val="en-US" w:eastAsia="zh-CN" w:bidi="zh-CN"/>
              </w:rPr>
              <w:t xml:space="preserve">。</w:t>
            </w:r>
            <w:r>
              <w:rPr>
                <w:rFonts w:hint="eastAsia" w:ascii="仿宋" w:hAnsi="仿宋" w:eastAsia="仿宋" w:cs="仿宋"/>
                <w:color w:val="000000"/>
                <w:sz w:val="28"/>
                <w:szCs w:val="28"/>
                <w:vertAlign w:val="baseline"/>
                <w:lang w:val="zh-CN" w:eastAsia="zh-CN" w:bidi="zh-CN"/>
              </w:rPr>
            </w:r>
            <w:r/>
          </w:p>
        </w:tc>
      </w:tr>
      <w:tr>
        <w:trPr>
          <w:trHeight w:val="879"/>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10</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厨师长</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zh-CN"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zh-CN" w:eastAsia="zh-CN" w:bidi="zh-CN"/>
              </w:rPr>
              <w:t xml:space="preserve">1.</w:t>
            </w:r>
            <w:r>
              <w:rPr>
                <w:rFonts w:hint="eastAsia" w:ascii="仿宋" w:hAnsi="仿宋" w:eastAsia="仿宋" w:cs="仿宋"/>
                <w:color w:val="000000"/>
                <w:sz w:val="28"/>
                <w:szCs w:val="28"/>
                <w:vertAlign w:val="baseline"/>
                <w:lang w:val="zh-CN" w:eastAsia="zh-CN" w:bidi="zh-CN"/>
              </w:rPr>
              <w:t xml:space="preserve">不超过45周岁；</w:t>
            </w:r>
            <w:r>
              <w:rPr>
                <w:rFonts w:hint="eastAsia" w:ascii="仿宋" w:hAnsi="仿宋" w:eastAsia="仿宋" w:cs="仿宋"/>
                <w:color w:val="000000"/>
                <w:sz w:val="28"/>
                <w:szCs w:val="28"/>
                <w:vertAlign w:val="baseline"/>
                <w:lang w:val="zh-CN"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zh-CN" w:eastAsia="zh-CN" w:bidi="zh-CN"/>
              </w:rPr>
              <w:t xml:space="preserve">2.</w:t>
            </w:r>
            <w:r>
              <w:rPr>
                <w:rFonts w:hint="eastAsia" w:ascii="仿宋" w:hAnsi="仿宋" w:eastAsia="仿宋" w:cs="仿宋"/>
                <w:color w:val="000000"/>
                <w:sz w:val="28"/>
                <w:szCs w:val="28"/>
                <w:vertAlign w:val="baseline"/>
                <w:lang w:val="zh-CN" w:eastAsia="zh-CN" w:bidi="zh-CN"/>
              </w:rPr>
              <w:t xml:space="preserve">有不低于</w:t>
            </w:r>
            <w:r>
              <w:rPr>
                <w:rFonts w:hint="eastAsia" w:ascii="仿宋" w:hAnsi="仿宋" w:eastAsia="仿宋" w:cs="仿宋"/>
                <w:color w:val="000000"/>
                <w:sz w:val="28"/>
                <w:szCs w:val="28"/>
                <w:vertAlign w:val="baseline"/>
                <w:lang w:val="en-US" w:eastAsia="zh-CN" w:bidi="zh-CN"/>
              </w:rPr>
              <w:t xml:space="preserve">3</w:t>
            </w:r>
            <w:r>
              <w:rPr>
                <w:rFonts w:hint="eastAsia" w:ascii="仿宋" w:hAnsi="仿宋" w:eastAsia="仿宋" w:cs="仿宋"/>
                <w:color w:val="000000"/>
                <w:sz w:val="28"/>
                <w:szCs w:val="28"/>
                <w:vertAlign w:val="baseline"/>
                <w:lang w:val="zh-CN" w:eastAsia="zh-CN" w:bidi="zh-CN"/>
              </w:rPr>
              <w:t xml:space="preserve">年餐饮工作经历。</w:t>
            </w:r>
            <w:r>
              <w:rPr>
                <w:rFonts w:hint="eastAsia" w:ascii="仿宋" w:hAnsi="仿宋" w:eastAsia="仿宋" w:cs="仿宋"/>
                <w:color w:val="000000"/>
                <w:sz w:val="28"/>
                <w:szCs w:val="28"/>
                <w:vertAlign w:val="baseline"/>
                <w:lang w:val="zh-CN"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3.具有食品相关类的《健康检查合格证明》</w:t>
            </w:r>
            <w:r>
              <w:rPr>
                <w:rFonts w:hint="eastAsia" w:ascii="仿宋" w:hAnsi="仿宋" w:eastAsia="仿宋" w:cs="仿宋"/>
                <w:b/>
                <w:bCs/>
                <w:color w:val="000000"/>
                <w:sz w:val="28"/>
                <w:szCs w:val="28"/>
                <w:vertAlign w:val="baseline"/>
                <w:lang w:val="en-US" w:eastAsia="zh-CN" w:bidi="zh-CN"/>
              </w:rPr>
              <w:t xml:space="preserve">（需提供有效期内的相关证书，未提供作无效标处理）</w:t>
            </w:r>
            <w:r>
              <w:rPr>
                <w:rFonts w:hint="eastAsia" w:ascii="仿宋" w:hAnsi="仿宋" w:eastAsia="仿宋" w:cs="仿宋"/>
                <w:color w:val="000000"/>
                <w:sz w:val="28"/>
                <w:szCs w:val="28"/>
                <w:vertAlign w:val="baseline"/>
                <w:lang w:val="en-US" w:eastAsia="zh-CN" w:bidi="zh-CN"/>
              </w:rPr>
              <w:t xml:space="preserve">。</w:t>
            </w:r>
            <w:r>
              <w:rPr>
                <w:rFonts w:hint="eastAsia" w:ascii="仿宋" w:hAnsi="仿宋" w:eastAsia="仿宋" w:cs="仿宋"/>
                <w:color w:val="000000"/>
                <w:sz w:val="28"/>
                <w:szCs w:val="28"/>
                <w:vertAlign w:val="baseline"/>
                <w:lang w:val="en-US" w:eastAsia="zh-CN" w:bidi="zh-CN"/>
              </w:rPr>
            </w:r>
            <w:r/>
          </w:p>
        </w:tc>
      </w:tr>
      <w:tr>
        <w:trPr>
          <w:trHeight w:val="879"/>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11</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厨  师</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2</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zh-CN" w:eastAsia="zh-CN" w:bidi="zh-CN"/>
              </w:rPr>
              <w:t xml:space="preserve">1.</w:t>
            </w:r>
            <w:r>
              <w:rPr>
                <w:rFonts w:hint="eastAsia" w:ascii="仿宋" w:hAnsi="仿宋" w:eastAsia="仿宋" w:cs="仿宋"/>
                <w:color w:val="000000"/>
                <w:sz w:val="28"/>
                <w:szCs w:val="28"/>
                <w:vertAlign w:val="baseline"/>
                <w:lang w:val="zh-CN" w:eastAsia="zh-CN" w:bidi="zh-CN"/>
              </w:rPr>
              <w:t xml:space="preserve">不超过45周岁；</w:t>
            </w:r>
            <w:r>
              <w:rPr>
                <w:rFonts w:hint="eastAsia" w:ascii="仿宋" w:hAnsi="仿宋" w:eastAsia="仿宋" w:cs="仿宋"/>
                <w:color w:val="000000"/>
                <w:sz w:val="28"/>
                <w:szCs w:val="28"/>
                <w:vertAlign w:val="baseline"/>
                <w:lang w:val="zh-CN"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zh-CN" w:eastAsia="zh-CN" w:bidi="zh-CN"/>
              </w:rPr>
              <w:t xml:space="preserve">2.</w:t>
            </w:r>
            <w:r>
              <w:rPr>
                <w:rFonts w:hint="eastAsia" w:ascii="仿宋" w:hAnsi="仿宋" w:eastAsia="仿宋" w:cs="仿宋"/>
                <w:color w:val="000000"/>
                <w:sz w:val="28"/>
                <w:szCs w:val="28"/>
                <w:vertAlign w:val="baseline"/>
                <w:lang w:val="zh-CN" w:eastAsia="zh-CN" w:bidi="zh-CN"/>
              </w:rPr>
              <w:t xml:space="preserve">有不低于</w:t>
            </w:r>
            <w:r>
              <w:rPr>
                <w:rFonts w:hint="eastAsia" w:ascii="仿宋" w:hAnsi="仿宋" w:eastAsia="仿宋" w:cs="仿宋"/>
                <w:color w:val="000000"/>
                <w:sz w:val="28"/>
                <w:szCs w:val="28"/>
                <w:vertAlign w:val="baseline"/>
                <w:lang w:val="en-US" w:eastAsia="zh-CN" w:bidi="zh-CN"/>
              </w:rPr>
              <w:t xml:space="preserve">3</w:t>
            </w:r>
            <w:r>
              <w:rPr>
                <w:rFonts w:hint="eastAsia" w:ascii="仿宋" w:hAnsi="仿宋" w:eastAsia="仿宋" w:cs="仿宋"/>
                <w:color w:val="000000"/>
                <w:sz w:val="28"/>
                <w:szCs w:val="28"/>
                <w:vertAlign w:val="baseline"/>
                <w:lang w:val="zh-CN" w:eastAsia="zh-CN" w:bidi="zh-CN"/>
              </w:rPr>
              <w:t xml:space="preserve">年餐饮工作经历。</w:t>
            </w:r>
            <w:r>
              <w:rPr>
                <w:rFonts w:hint="eastAsia" w:ascii="仿宋" w:hAnsi="仿宋" w:eastAsia="仿宋" w:cs="仿宋"/>
                <w:color w:val="000000"/>
                <w:sz w:val="28"/>
                <w:szCs w:val="28"/>
                <w:vertAlign w:val="baseline"/>
                <w:lang w:val="zh-CN"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en-US" w:eastAsia="zh-CN" w:bidi="zh-CN"/>
              </w:rPr>
              <w:t xml:space="preserve">3</w:t>
            </w:r>
            <w:r>
              <w:rPr>
                <w:rFonts w:hint="eastAsia" w:ascii="仿宋" w:hAnsi="仿宋" w:eastAsia="仿宋" w:cs="仿宋"/>
                <w:color w:val="000000"/>
                <w:sz w:val="28"/>
                <w:szCs w:val="28"/>
                <w:vertAlign w:val="baseline"/>
                <w:lang w:val="zh-CN" w:eastAsia="zh-CN" w:bidi="zh-CN"/>
              </w:rPr>
              <w:t xml:space="preserve">.</w:t>
            </w:r>
            <w:r>
              <w:rPr>
                <w:rFonts w:hint="eastAsia" w:ascii="仿宋" w:hAnsi="仿宋" w:eastAsia="仿宋" w:cs="仿宋"/>
                <w:color w:val="000000"/>
                <w:sz w:val="28"/>
                <w:szCs w:val="28"/>
                <w:vertAlign w:val="baseline"/>
                <w:lang w:val="en-US" w:eastAsia="zh-CN" w:bidi="zh-CN"/>
              </w:rPr>
              <w:t xml:space="preserve">持有中式烹调师证书</w:t>
            </w:r>
            <w:r>
              <w:rPr>
                <w:rFonts w:hint="eastAsia" w:ascii="仿宋" w:hAnsi="仿宋" w:eastAsia="仿宋" w:cs="仿宋"/>
                <w:color w:val="000000"/>
                <w:sz w:val="28"/>
                <w:szCs w:val="28"/>
                <w:vertAlign w:val="baseline"/>
                <w:lang w:val="zh-CN" w:eastAsia="zh-CN" w:bidi="zh-CN"/>
              </w:rPr>
              <w:t xml:space="preserve">。</w:t>
            </w:r>
            <w:r>
              <w:rPr>
                <w:rFonts w:hint="eastAsia" w:ascii="仿宋" w:hAnsi="仿宋" w:eastAsia="仿宋" w:cs="仿宋"/>
                <w:color w:val="000000"/>
                <w:sz w:val="28"/>
                <w:szCs w:val="28"/>
                <w:vertAlign w:val="baseline"/>
                <w:lang w:val="zh-CN"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4.具有食品相关类的《健康检查合格证明》</w:t>
            </w:r>
            <w:r>
              <w:rPr>
                <w:rFonts w:hint="eastAsia" w:ascii="仿宋" w:hAnsi="仿宋" w:eastAsia="仿宋" w:cs="仿宋"/>
                <w:b/>
                <w:bCs/>
                <w:color w:val="000000"/>
                <w:sz w:val="28"/>
                <w:szCs w:val="28"/>
                <w:vertAlign w:val="baseline"/>
                <w:lang w:val="en-US" w:eastAsia="zh-CN" w:bidi="zh-CN"/>
              </w:rPr>
              <w:t xml:space="preserve">（需提供有效期内的相关证书，未提供作无效标处理）</w:t>
            </w:r>
            <w:r>
              <w:rPr>
                <w:rFonts w:hint="eastAsia" w:ascii="仿宋" w:hAnsi="仿宋" w:eastAsia="仿宋" w:cs="仿宋"/>
                <w:color w:val="000000"/>
                <w:sz w:val="28"/>
                <w:szCs w:val="28"/>
                <w:vertAlign w:val="baseline"/>
                <w:lang w:val="en-US" w:eastAsia="zh-CN" w:bidi="zh-CN"/>
              </w:rPr>
              <w:t xml:space="preserve">。</w:t>
            </w:r>
            <w:r>
              <w:rPr>
                <w:rFonts w:hint="eastAsia" w:ascii="仿宋" w:hAnsi="仿宋" w:eastAsia="仿宋" w:cs="仿宋"/>
                <w:color w:val="000000"/>
                <w:sz w:val="28"/>
                <w:szCs w:val="28"/>
                <w:vertAlign w:val="baseline"/>
                <w:lang w:val="en-US" w:eastAsia="zh-CN" w:bidi="zh-CN"/>
              </w:rPr>
            </w:r>
            <w:r/>
          </w:p>
        </w:tc>
      </w:tr>
      <w:tr>
        <w:trPr>
          <w:trHeight w:val="879"/>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12</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面点师</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889"/>
              <w:numPr>
                <w:ilvl w:val="0"/>
                <w:numId w:val="0"/>
              </w:numPr>
              <w:ind w:left="0" w:right="0" w:firstLine="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color w:val="000000"/>
                <w:sz w:val="28"/>
                <w:szCs w:val="28"/>
                <w:vertAlign w:val="baseline"/>
                <w:lang w:val="zh-CN" w:eastAsia="zh-CN" w:bidi="zh-CN"/>
              </w:rPr>
              <w:outlineLvl w:val="9"/>
            </w:pPr>
            <w:r>
              <w:rPr>
                <w:rFonts w:hint="eastAsia" w:ascii="仿宋" w:hAnsi="仿宋" w:eastAsia="仿宋" w:cs="仿宋"/>
                <w:color w:val="000000"/>
                <w:sz w:val="28"/>
                <w:szCs w:val="28"/>
                <w:vertAlign w:val="baseline"/>
                <w:lang w:val="zh-CN" w:eastAsia="zh-CN" w:bidi="zh-CN"/>
              </w:rPr>
              <w:t xml:space="preserve">1.不超过45周岁；</w:t>
            </w:r>
            <w:r>
              <w:rPr>
                <w:rFonts w:hint="eastAsia" w:ascii="仿宋" w:hAnsi="仿宋" w:eastAsia="仿宋" w:cs="仿宋"/>
                <w:color w:val="000000"/>
                <w:sz w:val="28"/>
                <w:szCs w:val="28"/>
                <w:vertAlign w:val="baseline"/>
                <w:lang w:val="zh-CN" w:eastAsia="zh-CN" w:bidi="zh-CN"/>
              </w:rPr>
            </w:r>
            <w:r/>
          </w:p>
          <w:p>
            <w:pPr>
              <w:pStyle w:val="889"/>
              <w:numPr>
                <w:ilvl w:val="0"/>
                <w:numId w:val="0"/>
              </w:numPr>
              <w:ind w:left="0" w:right="0" w:firstLine="0"/>
              <w:jc w:val="both"/>
              <w:keepLines w:val="0"/>
              <w:keepNext w:val="0"/>
              <w:pageBreakBefore w:val="0"/>
              <w:spacing w:line="540" w:lineRule="exact"/>
              <w:widowControl w:val="off"/>
              <w:tabs>
                <w:tab w:val="left" w:pos="2020" w:leader="none"/>
                <w:tab w:val="center" w:pos="4535" w:leader="none"/>
              </w:tabs>
              <w:rPr>
                <w:rFonts w:hint="eastAsia" w:cs="仿宋"/>
                <w:color w:val="000000"/>
                <w:sz w:val="28"/>
                <w:szCs w:val="28"/>
                <w:vertAlign w:val="baseline"/>
                <w:lang w:val="zh-CN" w:eastAsia="zh-CN" w:bidi="zh-CN"/>
              </w:rPr>
              <w:outlineLvl w:val="9"/>
            </w:pPr>
            <w:r>
              <w:rPr>
                <w:rFonts w:hint="eastAsia" w:ascii="仿宋" w:hAnsi="仿宋" w:eastAsia="仿宋" w:cs="仿宋"/>
                <w:color w:val="000000"/>
                <w:sz w:val="28"/>
                <w:szCs w:val="28"/>
                <w:vertAlign w:val="baseline"/>
                <w:lang w:val="en-US" w:eastAsia="zh-CN" w:bidi="zh-CN"/>
              </w:rPr>
              <w:t xml:space="preserve">2.</w:t>
            </w:r>
            <w:r>
              <w:rPr>
                <w:rFonts w:hint="eastAsia" w:ascii="仿宋" w:hAnsi="仿宋" w:eastAsia="仿宋" w:cs="仿宋"/>
                <w:color w:val="000000"/>
                <w:sz w:val="28"/>
                <w:szCs w:val="28"/>
                <w:vertAlign w:val="baseline"/>
                <w:lang w:val="zh-CN" w:eastAsia="zh-CN" w:bidi="zh-CN"/>
              </w:rPr>
              <w:t xml:space="preserve">有不低于</w:t>
            </w:r>
            <w:r>
              <w:rPr>
                <w:rFonts w:hint="eastAsia" w:ascii="仿宋" w:hAnsi="仿宋" w:eastAsia="仿宋" w:cs="仿宋"/>
                <w:color w:val="000000"/>
                <w:sz w:val="28"/>
                <w:szCs w:val="28"/>
                <w:vertAlign w:val="baseline"/>
                <w:lang w:val="en-US" w:eastAsia="zh-CN" w:bidi="zh-CN"/>
              </w:rPr>
              <w:t xml:space="preserve">3</w:t>
            </w:r>
            <w:r>
              <w:rPr>
                <w:rFonts w:hint="eastAsia" w:ascii="仿宋" w:hAnsi="仿宋" w:eastAsia="仿宋" w:cs="仿宋"/>
                <w:color w:val="000000"/>
                <w:sz w:val="28"/>
                <w:szCs w:val="28"/>
                <w:vertAlign w:val="baseline"/>
                <w:lang w:val="zh-CN" w:eastAsia="zh-CN" w:bidi="zh-CN"/>
              </w:rPr>
              <w:t xml:space="preserve">年餐饮工作经历</w:t>
            </w:r>
            <w:r>
              <w:rPr>
                <w:rFonts w:hint="eastAsia" w:cs="仿宋"/>
                <w:color w:val="000000"/>
                <w:sz w:val="28"/>
                <w:szCs w:val="28"/>
                <w:vertAlign w:val="baseline"/>
                <w:lang w:val="zh-CN" w:eastAsia="zh-CN" w:bidi="zh-CN"/>
              </w:rPr>
              <w:t xml:space="preserve">。</w:t>
            </w:r>
            <w:r>
              <w:rPr>
                <w:rFonts w:hint="eastAsia" w:cs="仿宋"/>
                <w:color w:val="000000"/>
                <w:sz w:val="28"/>
                <w:szCs w:val="28"/>
                <w:vertAlign w:val="baseline"/>
                <w:lang w:val="zh-CN" w:eastAsia="zh-CN" w:bidi="zh-CN"/>
              </w:rPr>
            </w:r>
            <w:r/>
          </w:p>
          <w:p>
            <w:pPr>
              <w:pStyle w:val="889"/>
              <w:numPr>
                <w:ilvl w:val="0"/>
                <w:numId w:val="0"/>
              </w:numPr>
              <w:ind w:left="0" w:right="0" w:firstLine="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color w:val="000000"/>
                <w:sz w:val="28"/>
                <w:szCs w:val="28"/>
                <w:vertAlign w:val="baseline"/>
                <w:lang w:val="en-US" w:eastAsia="zh-CN" w:bidi="zh-CN"/>
              </w:rPr>
              <w:outlineLvl w:val="9"/>
            </w:pPr>
            <w:r>
              <w:rPr>
                <w:rFonts w:hint="eastAsia" w:ascii="仿宋" w:hAnsi="仿宋" w:eastAsia="仿宋" w:cs="仿宋"/>
                <w:color w:val="000000"/>
                <w:sz w:val="28"/>
                <w:szCs w:val="28"/>
                <w:vertAlign w:val="baseline"/>
                <w:lang w:val="en-US" w:eastAsia="zh-CN" w:bidi="zh-CN"/>
              </w:rPr>
              <w:t xml:space="preserve">3.具有食品相关类的《健康检查合格证明》</w:t>
            </w:r>
            <w:r>
              <w:rPr>
                <w:rFonts w:hint="eastAsia" w:ascii="仿宋" w:hAnsi="仿宋" w:eastAsia="仿宋" w:cs="仿宋"/>
                <w:b/>
                <w:bCs/>
                <w:color w:val="000000"/>
                <w:sz w:val="28"/>
                <w:szCs w:val="28"/>
                <w:vertAlign w:val="baseline"/>
                <w:lang w:val="en-US" w:eastAsia="zh-CN" w:bidi="zh-CN"/>
              </w:rPr>
              <w:t xml:space="preserve">（需提供有效期内的相关证书，未提供作无效标处理）</w:t>
            </w:r>
            <w:r>
              <w:rPr>
                <w:rFonts w:hint="eastAsia" w:ascii="仿宋" w:hAnsi="仿宋" w:eastAsia="仿宋" w:cs="仿宋"/>
                <w:color w:val="000000"/>
                <w:sz w:val="28"/>
                <w:szCs w:val="28"/>
                <w:vertAlign w:val="baseline"/>
                <w:lang w:val="en-US" w:eastAsia="zh-CN" w:bidi="zh-CN"/>
              </w:rPr>
              <w:t xml:space="preserve">。</w:t>
            </w:r>
            <w:r>
              <w:rPr>
                <w:rFonts w:hint="eastAsia" w:ascii="仿宋" w:hAnsi="仿宋" w:eastAsia="仿宋" w:cs="仿宋"/>
                <w:color w:val="000000"/>
                <w:sz w:val="28"/>
                <w:szCs w:val="28"/>
                <w:vertAlign w:val="baseline"/>
                <w:lang w:val="en-US" w:eastAsia="zh-CN" w:bidi="zh-CN"/>
              </w:rPr>
            </w:r>
            <w:r/>
          </w:p>
        </w:tc>
      </w:tr>
      <w:tr>
        <w:trPr>
          <w:trHeight w:val="879"/>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13</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食堂服务员</w:t>
            </w:r>
            <w:r>
              <w:rPr>
                <w:rFonts w:hint="eastAsia" w:ascii="仿宋" w:hAnsi="仿宋" w:eastAsia="仿宋" w:cs="仿宋"/>
                <w:color w:val="000000"/>
                <w:sz w:val="28"/>
                <w:szCs w:val="28"/>
                <w:vertAlign w:val="baseline"/>
                <w:lang w:val="en-US"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5</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zh-CN" w:eastAsia="zh-CN" w:bidi="zh-CN"/>
              </w:rPr>
              <w:t xml:space="preserve">1.</w:t>
            </w:r>
            <w:r>
              <w:rPr>
                <w:rFonts w:hint="eastAsia" w:ascii="仿宋" w:hAnsi="仿宋" w:eastAsia="仿宋" w:cs="仿宋"/>
                <w:color w:val="000000"/>
                <w:sz w:val="28"/>
                <w:szCs w:val="28"/>
                <w:vertAlign w:val="baseline"/>
                <w:lang w:val="en-US" w:eastAsia="zh-CN" w:bidi="zh-CN"/>
              </w:rPr>
              <w:t xml:space="preserve">不超过 50 周岁；</w:t>
            </w:r>
            <w:r>
              <w:rPr>
                <w:rFonts w:hint="eastAsia" w:ascii="仿宋" w:hAnsi="仿宋" w:eastAsia="仿宋" w:cs="仿宋"/>
                <w:color w:val="000000"/>
                <w:sz w:val="28"/>
                <w:szCs w:val="28"/>
                <w:vertAlign w:val="baseline"/>
                <w:lang w:val="en-US"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en-US" w:eastAsia="zh-CN" w:bidi="zh-CN"/>
              </w:rPr>
              <w:t xml:space="preserve">2.</w:t>
            </w:r>
            <w:r>
              <w:rPr>
                <w:rFonts w:hint="eastAsia" w:ascii="仿宋" w:hAnsi="仿宋" w:eastAsia="仿宋" w:cs="仿宋"/>
                <w:color w:val="000000"/>
                <w:sz w:val="28"/>
                <w:szCs w:val="28"/>
                <w:vertAlign w:val="baseline"/>
                <w:lang w:val="zh-CN" w:eastAsia="zh-CN" w:bidi="zh-CN"/>
              </w:rPr>
              <w:t xml:space="preserve">有不低于</w:t>
            </w:r>
            <w:r>
              <w:rPr>
                <w:rFonts w:hint="eastAsia" w:ascii="仿宋" w:hAnsi="仿宋" w:eastAsia="仿宋" w:cs="仿宋"/>
                <w:color w:val="000000"/>
                <w:sz w:val="28"/>
                <w:szCs w:val="28"/>
                <w:vertAlign w:val="baseline"/>
                <w:lang w:val="en-US" w:eastAsia="zh-CN" w:bidi="zh-CN"/>
              </w:rPr>
              <w:t xml:space="preserve">3</w:t>
            </w:r>
            <w:r>
              <w:rPr>
                <w:rFonts w:hint="eastAsia" w:ascii="仿宋" w:hAnsi="仿宋" w:eastAsia="仿宋" w:cs="仿宋"/>
                <w:color w:val="000000"/>
                <w:sz w:val="28"/>
                <w:szCs w:val="28"/>
                <w:vertAlign w:val="baseline"/>
                <w:lang w:val="zh-CN" w:eastAsia="zh-CN" w:bidi="zh-CN"/>
              </w:rPr>
              <w:t xml:space="preserve">年餐饮工作经历；</w:t>
            </w:r>
            <w:r>
              <w:rPr>
                <w:rFonts w:hint="eastAsia" w:ascii="仿宋" w:hAnsi="仿宋" w:eastAsia="仿宋" w:cs="仿宋"/>
                <w:color w:val="000000"/>
                <w:sz w:val="28"/>
                <w:szCs w:val="28"/>
                <w:vertAlign w:val="baseline"/>
                <w:lang w:val="zh-CN" w:eastAsia="zh-CN" w:bidi="zh-CN"/>
              </w:rPr>
            </w:r>
            <w:r/>
          </w:p>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3.具有食品相关类的《健康检查合格证明》</w:t>
            </w:r>
            <w:r>
              <w:rPr>
                <w:rFonts w:hint="eastAsia" w:ascii="仿宋" w:hAnsi="仿宋" w:eastAsia="仿宋" w:cs="仿宋"/>
                <w:b/>
                <w:bCs/>
                <w:color w:val="000000"/>
                <w:sz w:val="28"/>
                <w:szCs w:val="28"/>
                <w:vertAlign w:val="baseline"/>
                <w:lang w:val="en-US" w:eastAsia="zh-CN" w:bidi="zh-CN"/>
              </w:rPr>
              <w:t xml:space="preserve">（需提供有效期内的相关证书，未提供作无效标处理）</w:t>
            </w:r>
            <w:r>
              <w:rPr>
                <w:rFonts w:hint="eastAsia" w:ascii="仿宋" w:hAnsi="仿宋" w:eastAsia="仿宋" w:cs="仿宋"/>
                <w:color w:val="000000"/>
                <w:sz w:val="28"/>
                <w:szCs w:val="28"/>
                <w:vertAlign w:val="baseline"/>
                <w:lang w:val="en-US" w:eastAsia="zh-CN" w:bidi="zh-CN"/>
              </w:rPr>
              <w:t xml:space="preserve">。</w:t>
            </w:r>
            <w:r>
              <w:rPr>
                <w:rFonts w:hint="eastAsia" w:ascii="仿宋" w:hAnsi="仿宋" w:eastAsia="仿宋" w:cs="仿宋"/>
                <w:color w:val="000000"/>
                <w:sz w:val="28"/>
                <w:szCs w:val="28"/>
                <w:vertAlign w:val="baseline"/>
                <w:lang w:val="en-US" w:eastAsia="zh-CN" w:bidi="zh-CN"/>
              </w:rPr>
            </w:r>
            <w:r/>
          </w:p>
        </w:tc>
      </w:tr>
      <w:tr>
        <w:trPr>
          <w:trHeight w:val="878"/>
        </w:trPr>
        <w:tc>
          <w:tcPr>
            <w:tcW w:w="474"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14</w:t>
            </w:r>
            <w:r>
              <w:rPr>
                <w:rFonts w:hint="eastAsia" w:ascii="仿宋" w:hAnsi="仿宋" w:eastAsia="仿宋" w:cs="仿宋"/>
                <w:color w:val="000000"/>
                <w:sz w:val="28"/>
                <w:szCs w:val="28"/>
                <w:vertAlign w:val="baseline"/>
                <w:lang w:val="en-US" w:eastAsia="zh-CN" w:bidi="zh-CN"/>
              </w:rPr>
            </w:r>
            <w:r/>
          </w:p>
        </w:tc>
        <w:tc>
          <w:tcPr>
            <w:tcW w:w="930"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en-US" w:eastAsia="zh-CN" w:bidi="zh-CN"/>
              </w:rPr>
              <w:t xml:space="preserve">食堂出纳</w:t>
            </w:r>
            <w:r>
              <w:rPr>
                <w:rFonts w:hint="eastAsia" w:ascii="仿宋" w:hAnsi="仿宋" w:eastAsia="仿宋" w:cs="仿宋"/>
                <w:color w:val="000000"/>
                <w:sz w:val="28"/>
                <w:szCs w:val="28"/>
                <w:vertAlign w:val="baseline"/>
                <w:lang w:val="zh-CN"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en-US" w:eastAsia="zh-CN" w:bidi="zh-CN"/>
              </w:rPr>
              <w:t xml:space="preserve">1</w:t>
            </w:r>
            <w:r>
              <w:rPr>
                <w:rFonts w:hint="eastAsia" w:ascii="仿宋" w:hAnsi="仿宋" w:eastAsia="仿宋" w:cs="仿宋"/>
                <w:color w:val="000000"/>
                <w:sz w:val="28"/>
                <w:szCs w:val="28"/>
                <w:vertAlign w:val="baseline"/>
                <w:lang w:val="zh-CN" w:eastAsia="zh-CN" w:bidi="zh-CN"/>
              </w:rPr>
            </w:r>
            <w:r/>
          </w:p>
        </w:tc>
        <w:tc>
          <w:tcPr>
            <w:tcW w:w="2781" w:type="dxa"/>
            <w:vAlign w:val="center"/>
            <w:textDirection w:val="lrTb"/>
            <w:noWrap w:val="false"/>
          </w:tcPr>
          <w:p>
            <w:pPr>
              <w:pStyle w:val="965"/>
              <w:numPr>
                <w:ilvl w:val="0"/>
                <w:numId w:val="0"/>
              </w:numPr>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zh-CN" w:eastAsia="zh-CN" w:bidi="zh-CN"/>
              </w:rPr>
              <w:t xml:space="preserve">1.</w:t>
            </w:r>
            <w:r>
              <w:rPr>
                <w:rFonts w:hint="eastAsia" w:ascii="仿宋" w:hAnsi="仿宋" w:eastAsia="仿宋" w:cs="仿宋"/>
                <w:color w:val="000000"/>
                <w:sz w:val="28"/>
                <w:szCs w:val="28"/>
                <w:vertAlign w:val="baseline"/>
                <w:lang w:val="en-US" w:eastAsia="zh-CN" w:bidi="zh-CN"/>
              </w:rPr>
              <w:t xml:space="preserve">不超过 50 周岁；</w:t>
            </w:r>
            <w:r>
              <w:rPr>
                <w:rFonts w:hint="eastAsia" w:ascii="仿宋" w:hAnsi="仿宋" w:eastAsia="仿宋" w:cs="仿宋"/>
                <w:color w:val="000000"/>
                <w:sz w:val="28"/>
                <w:szCs w:val="28"/>
                <w:vertAlign w:val="baseline"/>
                <w:lang w:val="en-US" w:eastAsia="zh-CN" w:bidi="zh-CN"/>
              </w:rPr>
            </w:r>
            <w:r/>
          </w:p>
          <w:p>
            <w:pPr>
              <w:pStyle w:val="965"/>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en-US" w:eastAsia="zh-CN" w:bidi="zh-CN"/>
              </w:rPr>
              <w:t xml:space="preserve">2</w:t>
            </w:r>
            <w:r>
              <w:rPr>
                <w:rFonts w:hint="eastAsia" w:ascii="仿宋" w:hAnsi="仿宋" w:eastAsia="仿宋" w:cs="仿宋"/>
                <w:color w:val="000000"/>
                <w:sz w:val="28"/>
                <w:szCs w:val="28"/>
                <w:vertAlign w:val="baseline"/>
                <w:lang w:val="zh-CN" w:eastAsia="zh-CN" w:bidi="zh-CN"/>
              </w:rPr>
              <w:t xml:space="preserve">.具备从事会计工作所需要的专业能力。</w:t>
            </w:r>
            <w:r>
              <w:rPr>
                <w:rFonts w:hint="eastAsia" w:ascii="仿宋" w:hAnsi="仿宋" w:eastAsia="仿宋" w:cs="仿宋"/>
                <w:color w:val="000000"/>
                <w:sz w:val="28"/>
                <w:szCs w:val="28"/>
                <w:vertAlign w:val="baseline"/>
                <w:lang w:val="zh-CN" w:eastAsia="zh-CN" w:bidi="zh-CN"/>
              </w:rPr>
            </w:r>
            <w:r/>
          </w:p>
          <w:p>
            <w:pPr>
              <w:pStyle w:val="965"/>
              <w:ind w:left="0" w:right="0"/>
              <w:jc w:val="both"/>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3.具有食品相关类的《健康检查合格证明》</w:t>
            </w:r>
            <w:r>
              <w:rPr>
                <w:rFonts w:hint="eastAsia" w:ascii="仿宋" w:hAnsi="仿宋" w:eastAsia="仿宋" w:cs="仿宋"/>
                <w:b/>
                <w:bCs/>
                <w:color w:val="000000"/>
                <w:sz w:val="28"/>
                <w:szCs w:val="28"/>
                <w:vertAlign w:val="baseline"/>
                <w:lang w:val="en-US" w:eastAsia="zh-CN" w:bidi="zh-CN"/>
              </w:rPr>
              <w:t xml:space="preserve">（需提供有效期内的相关证书，未提供作无效标处理）</w:t>
            </w:r>
            <w:r>
              <w:rPr>
                <w:rFonts w:hint="eastAsia" w:ascii="仿宋" w:hAnsi="仿宋" w:eastAsia="仿宋" w:cs="仿宋"/>
                <w:color w:val="000000"/>
                <w:sz w:val="28"/>
                <w:szCs w:val="28"/>
                <w:vertAlign w:val="baseline"/>
                <w:lang w:val="en-US" w:eastAsia="zh-CN" w:bidi="zh-CN"/>
              </w:rPr>
              <w:t xml:space="preserve">。</w:t>
            </w:r>
            <w:r>
              <w:rPr>
                <w:rFonts w:hint="eastAsia" w:ascii="仿宋" w:hAnsi="仿宋" w:eastAsia="仿宋" w:cs="仿宋"/>
                <w:color w:val="000000"/>
                <w:sz w:val="28"/>
                <w:szCs w:val="28"/>
                <w:vertAlign w:val="baseline"/>
                <w:lang w:val="en-US" w:eastAsia="zh-CN" w:bidi="zh-CN"/>
              </w:rPr>
            </w:r>
            <w:r/>
          </w:p>
        </w:tc>
      </w:tr>
      <w:tr>
        <w:trPr>
          <w:trHeight w:val="640"/>
        </w:trPr>
        <w:tc>
          <w:tcPr>
            <w:gridSpan w:val="2"/>
            <w:tcW w:w="2566"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zh-CN" w:eastAsia="zh-CN" w:bidi="zh-CN"/>
              </w:rPr>
            </w:pPr>
            <w:r>
              <w:rPr>
                <w:rFonts w:hint="eastAsia" w:ascii="仿宋" w:hAnsi="仿宋" w:eastAsia="仿宋" w:cs="仿宋"/>
                <w:color w:val="000000"/>
                <w:sz w:val="28"/>
                <w:szCs w:val="28"/>
                <w:vertAlign w:val="baseline"/>
                <w:lang w:val="en-US" w:eastAsia="zh-CN" w:bidi="zh-CN"/>
              </w:rPr>
              <w:t xml:space="preserve">合计</w:t>
            </w:r>
            <w:r>
              <w:rPr>
                <w:rFonts w:hint="eastAsia" w:ascii="仿宋" w:hAnsi="仿宋" w:eastAsia="仿宋" w:cs="仿宋"/>
                <w:color w:val="000000"/>
                <w:sz w:val="28"/>
                <w:szCs w:val="28"/>
                <w:vertAlign w:val="baseline"/>
                <w:lang w:val="zh-CN" w:eastAsia="zh-CN" w:bidi="zh-CN"/>
              </w:rPr>
            </w:r>
            <w:r/>
          </w:p>
        </w:tc>
        <w:tc>
          <w:tcPr>
            <w:tcW w:w="813"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t xml:space="preserve">41</w:t>
            </w:r>
            <w:r>
              <w:rPr>
                <w:rFonts w:hint="eastAsia" w:ascii="仿宋" w:hAnsi="仿宋" w:eastAsia="仿宋" w:cs="仿宋"/>
                <w:color w:val="000000"/>
                <w:sz w:val="28"/>
                <w:szCs w:val="28"/>
                <w:vertAlign w:val="baseline"/>
                <w:lang w:val="en-US" w:eastAsia="zh-CN" w:bidi="zh-CN"/>
              </w:rPr>
            </w:r>
            <w:r/>
          </w:p>
        </w:tc>
        <w:tc>
          <w:tcPr>
            <w:tcW w:w="2781" w:type="dxa"/>
            <w:vAlign w:val="center"/>
            <w:textDirection w:val="lrTb"/>
            <w:noWrap w:val="false"/>
          </w:tcPr>
          <w:p>
            <w:pPr>
              <w:pStyle w:val="965"/>
              <w:ind w:left="0" w:right="0"/>
              <w:jc w:val="center"/>
              <w:keepLines w:val="0"/>
              <w:keepNext w:val="0"/>
              <w:pageBreakBefore w:val="0"/>
              <w:spacing w:line="540" w:lineRule="exact"/>
              <w:widowControl w:val="off"/>
              <w:rPr>
                <w:rFonts w:hint="eastAsia" w:ascii="仿宋" w:hAnsi="仿宋" w:eastAsia="仿宋" w:cs="仿宋"/>
                <w:color w:val="000000"/>
                <w:sz w:val="28"/>
                <w:szCs w:val="28"/>
                <w:vertAlign w:val="baseline"/>
                <w:lang w:val="en-US" w:eastAsia="zh-CN" w:bidi="zh-CN"/>
              </w:rPr>
            </w:pPr>
            <w:r>
              <w:rPr>
                <w:rFonts w:hint="eastAsia" w:ascii="仿宋" w:hAnsi="仿宋" w:eastAsia="仿宋" w:cs="仿宋"/>
                <w:color w:val="000000"/>
                <w:sz w:val="28"/>
                <w:szCs w:val="28"/>
                <w:vertAlign w:val="baseline"/>
                <w:lang w:val="en-US" w:eastAsia="zh-CN" w:bidi="zh-CN"/>
              </w:rPr>
            </w:r>
            <w:r/>
          </w:p>
        </w:tc>
      </w:tr>
    </w:tbl>
    <w:p>
      <w:pPr>
        <w:pStyle w:val="889"/>
        <w:ind w:left="0" w:right="0" w:firstLine="562"/>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
          <w:bCs/>
          <w:sz w:val="28"/>
          <w:szCs w:val="28"/>
          <w:lang w:val="en-US" w:eastAsia="zh-CN" w:bidi="zh-CN"/>
        </w:rPr>
        <w:outlineLvl w:val="9"/>
      </w:pPr>
      <w:r>
        <w:rPr>
          <w:rFonts w:hint="eastAsia" w:ascii="仿宋" w:hAnsi="仿宋" w:eastAsia="仿宋" w:cs="仿宋"/>
          <w:b/>
          <w:bCs/>
          <w:sz w:val="28"/>
          <w:szCs w:val="28"/>
          <w:lang w:val="zh-CN" w:eastAsia="zh-CN" w:bidi="zh-CN"/>
        </w:rPr>
        <w:t xml:space="preserve">★</w:t>
      </w:r>
      <w:r>
        <w:rPr>
          <w:rFonts w:hint="eastAsia" w:ascii="仿宋" w:hAnsi="仿宋" w:eastAsia="仿宋" w:cs="仿宋"/>
          <w:b/>
          <w:bCs/>
          <w:sz w:val="28"/>
          <w:szCs w:val="28"/>
          <w:lang w:val="en-US" w:eastAsia="zh-CN" w:bidi="zh-CN"/>
        </w:rPr>
        <w:t xml:space="preserve">注：</w:t>
      </w:r>
      <w:r>
        <w:rPr>
          <w:rFonts w:hint="eastAsia" w:ascii="仿宋" w:hAnsi="仿宋" w:eastAsia="仿宋" w:cs="仿宋"/>
          <w:b/>
          <w:bCs/>
          <w:sz w:val="28"/>
          <w:szCs w:val="28"/>
          <w:lang w:val="en-US" w:eastAsia="zh-CN" w:bidi="zh-CN"/>
        </w:rPr>
      </w:r>
      <w:r/>
    </w:p>
    <w:p>
      <w:pPr>
        <w:pStyle w:val="872"/>
        <w:ind w:firstLine="562"/>
        <w:spacing w:line="360" w:lineRule="auto"/>
        <w:rPr>
          <w:rFonts w:hint="eastAsia" w:ascii="仿宋" w:hAnsi="仿宋" w:eastAsia="仿宋" w:cs="仿宋"/>
          <w:b w:val="0"/>
          <w:bCs w:val="0"/>
          <w:sz w:val="28"/>
          <w:szCs w:val="28"/>
          <w:lang w:val="en-US" w:eastAsia="zh-CN" w:bidi="zh-CN"/>
        </w:rPr>
      </w:pPr>
      <w:r>
        <w:rPr>
          <w:rFonts w:hint="eastAsia" w:ascii="仿宋" w:hAnsi="仿宋" w:eastAsia="仿宋" w:cs="仿宋"/>
          <w:b w:val="0"/>
          <w:bCs w:val="0"/>
          <w:sz w:val="28"/>
          <w:szCs w:val="28"/>
          <w:lang w:val="en-US" w:eastAsia="zh-CN" w:bidi="zh-CN"/>
        </w:rPr>
        <w:t xml:space="preserve">1.投标人对本项目人员配置自行设定，但不得低于上述人员配置最低要求，</w:t>
      </w:r>
      <w:r>
        <w:rPr>
          <w:rFonts w:hint="eastAsia" w:ascii="仿宋" w:hAnsi="仿宋" w:eastAsia="仿宋" w:cs="仿宋"/>
          <w:b/>
          <w:bCs/>
          <w:sz w:val="28"/>
          <w:szCs w:val="28"/>
          <w:lang w:val="en-US" w:eastAsia="zh-CN" w:bidi="zh-CN"/>
        </w:rPr>
        <w:t xml:space="preserve">未达到最低配置要求的作无效投标处理。</w:t>
      </w:r>
      <w:r>
        <w:rPr>
          <w:rFonts w:hint="eastAsia" w:ascii="仿宋" w:hAnsi="仿宋" w:eastAsia="仿宋" w:cs="仿宋"/>
          <w:b w:val="0"/>
          <w:bCs w:val="0"/>
          <w:sz w:val="28"/>
          <w:szCs w:val="28"/>
          <w:lang w:val="en-US" w:eastAsia="zh-CN" w:bidi="zh-CN"/>
        </w:rPr>
      </w:r>
      <w:r/>
    </w:p>
    <w:p>
      <w:pPr>
        <w:pStyle w:val="872"/>
        <w:ind w:firstLine="562"/>
        <w:spacing w:line="360" w:lineRule="auto"/>
        <w:rPr>
          <w:rFonts w:hint="eastAsia" w:ascii="仿宋" w:hAnsi="仿宋" w:eastAsia="仿宋" w:cs="仿宋"/>
          <w:b w:val="0"/>
          <w:bCs w:val="0"/>
          <w:sz w:val="28"/>
          <w:szCs w:val="28"/>
          <w:lang w:val="en-US" w:eastAsia="zh-CN" w:bidi="zh-CN"/>
        </w:rPr>
      </w:pPr>
      <w:r>
        <w:rPr>
          <w:rFonts w:hint="eastAsia" w:ascii="仿宋" w:hAnsi="仿宋" w:eastAsia="仿宋" w:cs="仿宋"/>
          <w:b w:val="0"/>
          <w:bCs w:val="0"/>
          <w:sz w:val="28"/>
          <w:szCs w:val="28"/>
          <w:lang w:val="en-US" w:eastAsia="zh-CN" w:bidi="zh-CN"/>
        </w:rPr>
        <w:t xml:space="preserve">2.投标人须承诺中标后按投标文件中提供的人员配备到位并提供相关证书，必须在本项目日常坐班，不得兼职，不得随意变动人员，如需变动必须征得招标人书面同意</w:t>
      </w:r>
      <w:r>
        <w:rPr>
          <w:rFonts w:hint="eastAsia" w:ascii="仿宋" w:hAnsi="仿宋" w:eastAsia="仿宋" w:cs="仿宋"/>
          <w:b/>
          <w:bCs/>
          <w:sz w:val="28"/>
          <w:szCs w:val="28"/>
          <w:lang w:val="en-US" w:eastAsia="zh-CN" w:bidi="zh-CN"/>
        </w:rPr>
        <w:t xml:space="preserve">（提供承诺书，格式自拟，加盖投标人电子签章，未提供的作无效投标处理）</w:t>
      </w:r>
      <w:r>
        <w:rPr>
          <w:rFonts w:hint="eastAsia" w:cs="仿宋"/>
          <w:b w:val="0"/>
          <w:bCs w:val="0"/>
          <w:color w:val="0000ff"/>
          <w:sz w:val="28"/>
          <w:szCs w:val="28"/>
          <w:lang w:val="en-US" w:eastAsia="zh-CN" w:bidi="zh-CN"/>
        </w:rPr>
        <w:t xml:space="preserve"> </w:t>
      </w:r>
      <w:r>
        <w:rPr>
          <w:rFonts w:hint="eastAsia" w:ascii="仿宋" w:hAnsi="仿宋" w:eastAsia="仿宋" w:cs="仿宋"/>
          <w:b w:val="0"/>
          <w:bCs w:val="0"/>
          <w:sz w:val="28"/>
          <w:szCs w:val="28"/>
          <w:lang w:val="en-US" w:eastAsia="zh-CN" w:bidi="zh-CN"/>
        </w:rPr>
        <w:t xml:space="preserve">。</w:t>
      </w:r>
      <w:r>
        <w:rPr>
          <w:rFonts w:hint="eastAsia" w:ascii="仿宋" w:hAnsi="仿宋" w:eastAsia="仿宋" w:cs="仿宋"/>
          <w:b w:val="0"/>
          <w:bCs w:val="0"/>
          <w:sz w:val="28"/>
          <w:szCs w:val="28"/>
          <w:lang w:val="en-US" w:eastAsia="zh-CN" w:bidi="zh-CN"/>
        </w:rPr>
      </w:r>
      <w:r/>
    </w:p>
    <w:p>
      <w:pPr>
        <w:pStyle w:val="872"/>
        <w:ind w:firstLine="562"/>
        <w:spacing w:line="360" w:lineRule="auto"/>
        <w:rPr>
          <w:rFonts w:cs="仿宋"/>
          <w:b w:val="0"/>
          <w:bCs w:val="0"/>
          <w:color w:val="0000ff"/>
          <w:sz w:val="28"/>
          <w:szCs w:val="28"/>
          <w:lang w:val="en-US" w:eastAsia="zh-CN" w:bidi="zh-CN"/>
        </w:rPr>
      </w:pPr>
      <w:r>
        <w:rPr>
          <w:rFonts w:hint="eastAsia"/>
          <w:b w:val="0"/>
          <w:bCs w:val="0"/>
          <w:color w:val="000000"/>
          <w:sz w:val="28"/>
          <w:highlight w:val="none"/>
          <w:lang w:val="en-US" w:eastAsia="zh-CN"/>
        </w:rPr>
        <w:t xml:space="preserve">3.</w:t>
      </w:r>
      <w:r>
        <w:rPr>
          <w:rFonts w:hint="eastAsia" w:ascii="仿宋" w:hAnsi="仿宋" w:eastAsia="仿宋" w:cs="仿宋"/>
          <w:b w:val="0"/>
          <w:bCs w:val="0"/>
          <w:sz w:val="28"/>
          <w:szCs w:val="28"/>
          <w:lang w:val="en-US" w:eastAsia="zh-CN" w:bidi="zh-CN"/>
        </w:rPr>
        <w:t xml:space="preserve">所有物业人员均须身体健康无疾病、无犯罪前科，在公安部门无不良记录（上岗时出具无犯罪记录证明）。中标后持有有效期内的健康证或社区医院及以上医院出具的体检证明，成交投标人拟派的人员不得随意变动，若需调整，必须征得采购人书面同意</w:t>
      </w:r>
      <w:r>
        <w:rPr>
          <w:rFonts w:hint="eastAsia" w:ascii="仿宋" w:hAnsi="仿宋" w:eastAsia="仿宋" w:cs="仿宋"/>
          <w:b/>
          <w:bCs/>
          <w:sz w:val="28"/>
          <w:szCs w:val="28"/>
          <w:lang w:val="en-US" w:eastAsia="zh-CN" w:bidi="zh-CN"/>
        </w:rPr>
        <w:t xml:space="preserve">（提供承诺书，格式自拟，加盖投标人电子签章，未提供的作无效投标处理）</w:t>
      </w:r>
      <w:r>
        <w:rPr>
          <w:rFonts w:hint="eastAsia" w:ascii="仿宋" w:hAnsi="仿宋" w:eastAsia="仿宋"/>
          <w:b w:val="0"/>
          <w:bCs w:val="0"/>
          <w:color w:val="000000"/>
          <w:sz w:val="28"/>
          <w:highlight w:val="none"/>
        </w:rPr>
        <w:t xml:space="preserve">。</w:t>
      </w:r>
      <w:r>
        <w:rPr>
          <w:rFonts w:cs="仿宋"/>
          <w:b w:val="0"/>
          <w:bCs w:val="0"/>
          <w:color w:val="0000ff"/>
          <w:sz w:val="28"/>
          <w:szCs w:val="28"/>
          <w:lang w:val="en-US" w:eastAsia="zh-CN" w:bidi="zh-CN"/>
        </w:rPr>
      </w:r>
      <w:r/>
    </w:p>
    <w:p>
      <w:pPr>
        <w:pStyle w:val="889"/>
        <w:ind w:left="0" w:right="0" w:firstLine="562"/>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
          <w:bCs/>
          <w:sz w:val="28"/>
          <w:szCs w:val="28"/>
          <w:lang w:val="en-US" w:eastAsia="zh-CN" w:bidi="zh-CN"/>
        </w:rPr>
      </w:pPr>
      <w:r>
        <w:rPr>
          <w:rFonts w:hint="eastAsia" w:ascii="仿宋" w:hAnsi="仿宋" w:eastAsia="仿宋" w:cs="仿宋"/>
          <w:b/>
          <w:bCs/>
          <w:sz w:val="28"/>
          <w:szCs w:val="28"/>
          <w:lang w:val="en-US" w:eastAsia="zh-CN" w:bidi="zh-CN"/>
        </w:rPr>
        <w:t xml:space="preserve">三、项目服务标准与服务质量要求</w:t>
      </w:r>
      <w:r>
        <w:rPr>
          <w:rFonts w:hint="eastAsia" w:ascii="仿宋" w:hAnsi="仿宋" w:eastAsia="仿宋" w:cs="仿宋"/>
          <w:b/>
          <w:bCs/>
          <w:sz w:val="28"/>
          <w:szCs w:val="28"/>
          <w:lang w:val="en-US" w:eastAsia="zh-CN" w:bidi="zh-CN"/>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zh-CN"/>
        </w:rPr>
      </w:pPr>
      <w:r>
        <w:rPr>
          <w:rFonts w:hint="eastAsia" w:ascii="仿宋" w:hAnsi="仿宋" w:eastAsia="仿宋" w:cs="仿宋"/>
          <w:sz w:val="28"/>
          <w:szCs w:val="28"/>
          <w:lang w:val="en-US" w:eastAsia="zh-CN" w:bidi="zh-CN"/>
        </w:rPr>
        <w:t xml:space="preserve">（一）综合管理</w:t>
      </w:r>
      <w:r>
        <w:rPr>
          <w:rFonts w:hint="eastAsia" w:ascii="仿宋" w:hAnsi="仿宋" w:eastAsia="仿宋" w:cs="仿宋"/>
          <w:sz w:val="28"/>
          <w:szCs w:val="28"/>
          <w:lang w:val="en-US" w:eastAsia="zh-CN" w:bidi="zh-CN"/>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1.执行法律法规、规章和政策规定，以及有关涉及物业服务的强制性标准。制定年度物业服务总体工作计划及分解方案并组织实施，每季度向招标人（管理部门）报告一次计划实施情况，主动邀请招标人代表参与评估打分。</w:t>
      </w:r>
      <w:r>
        <w:rPr>
          <w:rFonts w:hint="eastAsia" w:ascii="仿宋" w:hAnsi="仿宋" w:eastAsia="仿宋" w:cs="仿宋"/>
          <w:sz w:val="28"/>
          <w:szCs w:val="28"/>
          <w:lang w:val="en-US" w:eastAsia="zh-CN" w:bidi="ar"/>
        </w:rPr>
      </w:r>
      <w:r/>
    </w:p>
    <w:p>
      <w:pPr>
        <w:pStyle w:val="889"/>
        <w:ind w:left="0" w:right="0" w:firstLine="562"/>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b/>
          <w:bCs/>
          <w:color w:val="000000"/>
          <w:sz w:val="28"/>
          <w:highlight w:val="none"/>
        </w:rPr>
        <w:t xml:space="preserve">★</w:t>
      </w:r>
      <w:r>
        <w:rPr>
          <w:rFonts w:hint="eastAsia" w:ascii="仿宋" w:hAnsi="仿宋" w:eastAsia="仿宋" w:cs="仿宋"/>
          <w:sz w:val="28"/>
          <w:szCs w:val="28"/>
          <w:lang w:val="en-US" w:eastAsia="zh-CN" w:bidi="ar"/>
        </w:rPr>
        <w:t xml:space="preserve">2.服从招标人监督管理。建立各岗位管理制度和考核制度。编制岗位手册（含保洁、安保、工程、会务、食堂等）；建立服务公开制度，实行服务标准公开、报修流程公开、投诉渠道公开、考核结果公开。设置独立物业档案室，符合防火、防潮、防鼠等要求。建立档案管理制度，查阅、复印、借用档案有记录。建立较为完</w:t>
      </w:r>
      <w:r>
        <w:rPr>
          <w:rFonts w:hint="eastAsia" w:ascii="仿宋" w:hAnsi="仿宋" w:eastAsia="仿宋" w:cs="仿宋"/>
          <w:bCs/>
          <w:sz w:val="28"/>
          <w:szCs w:val="28"/>
          <w:lang w:val="en-US" w:eastAsia="zh-CN" w:bidi="ar"/>
        </w:rPr>
        <w:t xml:space="preserve">善的</w:t>
      </w:r>
      <w:r>
        <w:rPr>
          <w:rFonts w:hint="eastAsia" w:ascii="仿宋" w:hAnsi="仿宋" w:eastAsia="仿宋" w:cs="仿宋"/>
          <w:sz w:val="28"/>
          <w:szCs w:val="28"/>
          <w:lang w:val="en-US" w:eastAsia="zh-CN" w:bidi="ar"/>
        </w:rPr>
        <w:t xml:space="preserve">物业服务档案，建立档案分类索引目录，便于查询</w:t>
      </w:r>
      <w:r>
        <w:rPr>
          <w:rFonts w:hint="eastAsia" w:ascii="仿宋" w:hAnsi="仿宋" w:eastAsia="仿宋"/>
          <w:b/>
          <w:bCs w:val="0"/>
          <w:color w:val="000000"/>
          <w:sz w:val="28"/>
          <w:highlight w:val="none"/>
          <w:lang w:val="en-US" w:eastAsia="zh-CN"/>
        </w:rPr>
        <w:t xml:space="preserve">（提供承诺书格式自拟，加盖投标人电子签章，未提供的作无效投标处理）</w:t>
      </w:r>
      <w:r>
        <w:rPr>
          <w:rFonts w:hint="eastAsia" w:ascii="仿宋" w:hAnsi="仿宋" w:eastAsia="仿宋"/>
          <w:color w:val="000000"/>
          <w:sz w:val="28"/>
          <w:highlight w:val="none"/>
          <w:lang w:val="en-US" w:eastAsia="zh-CN"/>
        </w:rPr>
        <w:t xml:space="preserve">。</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b/>
          <w:bCs/>
          <w:color w:val="000000"/>
          <w:sz w:val="28"/>
          <w:highlight w:val="none"/>
        </w:rPr>
        <w:t xml:space="preserve">★</w:t>
      </w:r>
      <w:r>
        <w:rPr>
          <w:rFonts w:hint="eastAsia" w:ascii="仿宋" w:hAnsi="仿宋" w:eastAsia="仿宋" w:cs="仿宋"/>
          <w:b/>
          <w:bCs/>
          <w:sz w:val="28"/>
          <w:szCs w:val="28"/>
          <w:lang w:val="en-US" w:eastAsia="zh-CN" w:bidi="ar"/>
        </w:rPr>
        <w:t xml:space="preserve">3.</w:t>
      </w:r>
      <w:r>
        <w:rPr>
          <w:rFonts w:hint="eastAsia" w:ascii="仿宋" w:hAnsi="仿宋" w:eastAsia="仿宋" w:cs="仿宋"/>
          <w:sz w:val="28"/>
          <w:szCs w:val="28"/>
          <w:lang w:val="en-US" w:eastAsia="zh-CN" w:bidi="ar"/>
        </w:rPr>
        <w:t xml:space="preserve">服从招标人值班管理制度，制定好自身值班制度，并与招标人值班制度相契合</w:t>
      </w:r>
      <w:r>
        <w:rPr>
          <w:rFonts w:hint="eastAsia" w:ascii="仿宋" w:hAnsi="仿宋" w:eastAsia="仿宋" w:cs="仿宋"/>
          <w:b/>
          <w:bCs w:val="0"/>
          <w:sz w:val="28"/>
          <w:szCs w:val="28"/>
          <w:lang w:val="en-US" w:eastAsia="zh-CN" w:bidi="ar"/>
        </w:rPr>
        <w:t xml:space="preserve">（提供承诺书格式自拟，加盖投标人电子签章，未提供的作无效投标处理）</w:t>
      </w:r>
      <w:r>
        <w:rPr>
          <w:rFonts w:hint="eastAsia" w:ascii="仿宋" w:hAnsi="仿宋" w:eastAsia="仿宋" w:cs="仿宋"/>
          <w:sz w:val="28"/>
          <w:szCs w:val="28"/>
          <w:lang w:val="en-US" w:eastAsia="zh-CN" w:bidi="ar"/>
        </w:rPr>
        <w:t xml:space="preserve">。</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b/>
          <w:bCs/>
          <w:color w:val="000000"/>
          <w:sz w:val="28"/>
          <w:highlight w:val="none"/>
        </w:rPr>
        <w:t xml:space="preserve">★</w:t>
      </w:r>
      <w:r>
        <w:rPr>
          <w:rFonts w:hint="eastAsia" w:ascii="仿宋" w:hAnsi="仿宋" w:eastAsia="仿宋" w:cs="仿宋"/>
          <w:sz w:val="28"/>
          <w:szCs w:val="28"/>
          <w:lang w:val="en-US" w:eastAsia="zh-CN" w:bidi="ar"/>
        </w:rPr>
        <w:t xml:space="preserve">4.服从招标人开展文明城市建设、城市长效综合管理、爱国卫生、疫情防控、防汛值班等工作，各岗位工作记录详实可靠，对交办问题及时整改到位</w:t>
      </w:r>
      <w:r>
        <w:rPr>
          <w:rFonts w:hint="eastAsia" w:ascii="仿宋" w:hAnsi="仿宋" w:eastAsia="仿宋" w:cs="仿宋"/>
          <w:b/>
          <w:bCs w:val="0"/>
          <w:sz w:val="28"/>
          <w:szCs w:val="28"/>
          <w:lang w:val="en-US" w:eastAsia="zh-CN" w:bidi="ar"/>
        </w:rPr>
        <w:t xml:space="preserve">（提供承诺书格式自拟，加盖投标人电子签章，未提供的作无效投标处理）</w:t>
      </w:r>
      <w:r>
        <w:rPr>
          <w:rFonts w:hint="eastAsia" w:ascii="仿宋" w:hAnsi="仿宋" w:eastAsia="仿宋" w:cs="仿宋"/>
          <w:sz w:val="28"/>
          <w:szCs w:val="28"/>
          <w:lang w:val="en-US" w:eastAsia="zh-CN" w:bidi="ar"/>
        </w:rPr>
        <w:t xml:space="preserve">。</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5.依法依规及物业服务合同约定公开物业服务有关信息。对招标人或使用人的投诉，普通投诉应在24小时内办结并反馈，重大投诉启动专项小组，48小时内出具解决方案。并采取多种形式进行友好沟通，服务不到位或不足之处应及时进行有效整改，不断完善服务质量和提高服务水平。</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Cs w:val="0"/>
          <w:color w:val="000000"/>
          <w:sz w:val="28"/>
          <w:szCs w:val="28"/>
          <w:lang w:val="en-US" w:eastAsia="zh-CN" w:bidi="ar"/>
        </w:rPr>
      </w:pPr>
      <w:r>
        <w:rPr>
          <w:rFonts w:hint="eastAsia" w:ascii="仿宋" w:hAnsi="仿宋" w:eastAsia="仿宋"/>
          <w:b/>
          <w:bCs/>
          <w:color w:val="000000"/>
          <w:sz w:val="28"/>
          <w:highlight w:val="none"/>
        </w:rPr>
        <w:t xml:space="preserve">★</w:t>
      </w:r>
      <w:r>
        <w:rPr>
          <w:rFonts w:hint="eastAsia" w:ascii="仿宋" w:hAnsi="仿宋" w:eastAsia="仿宋" w:cs="仿宋"/>
          <w:sz w:val="28"/>
          <w:szCs w:val="28"/>
          <w:lang w:val="en-US" w:eastAsia="zh-CN" w:bidi="ar"/>
        </w:rPr>
        <w:t xml:space="preserve">6.</w:t>
      </w:r>
      <w:r>
        <w:rPr>
          <w:rFonts w:hint="eastAsia" w:ascii="仿宋" w:hAnsi="仿宋" w:eastAsia="仿宋" w:cs="仿宋"/>
          <w:bCs w:val="0"/>
          <w:color w:val="000000"/>
          <w:sz w:val="28"/>
          <w:szCs w:val="28"/>
          <w:lang w:val="en-US" w:eastAsia="zh-CN" w:bidi="ar"/>
        </w:rPr>
        <w:t xml:space="preserve">不得遗失、泄露招标人信息资料，不得将招标人信息资料用于与物业服务无关的活动。严禁泄露工作区域内的敏感信息，确保数据及人员安全</w:t>
      </w:r>
      <w:r>
        <w:rPr>
          <w:rFonts w:hint="eastAsia" w:ascii="仿宋" w:hAnsi="仿宋" w:eastAsia="仿宋" w:cs="仿宋"/>
          <w:b/>
          <w:bCs/>
          <w:color w:val="000000"/>
          <w:sz w:val="28"/>
          <w:szCs w:val="28"/>
          <w:lang w:val="en-US" w:eastAsia="zh-CN" w:bidi="ar"/>
        </w:rPr>
        <w:t xml:space="preserve">（提供承诺书格式自拟，加盖投标人电子签章，未提供的作无效投标处理）</w:t>
      </w:r>
      <w:r>
        <w:rPr>
          <w:rFonts w:hint="eastAsia" w:ascii="仿宋" w:hAnsi="仿宋" w:eastAsia="仿宋" w:cs="仿宋"/>
          <w:bCs w:val="0"/>
          <w:color w:val="000000"/>
          <w:sz w:val="28"/>
          <w:szCs w:val="28"/>
          <w:lang w:val="en-US" w:eastAsia="zh-CN" w:bidi="ar"/>
        </w:rPr>
        <w:t xml:space="preserve">。</w:t>
      </w:r>
      <w:r>
        <w:rPr>
          <w:rFonts w:hint="eastAsia" w:ascii="仿宋" w:hAnsi="仿宋" w:eastAsia="仿宋" w:cs="仿宋"/>
          <w:bCs w:val="0"/>
          <w:color w:val="000000"/>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b/>
          <w:bCs/>
          <w:color w:val="000000"/>
          <w:sz w:val="28"/>
          <w:highlight w:val="none"/>
        </w:rPr>
        <w:t xml:space="preserve">★</w:t>
      </w:r>
      <w:r>
        <w:rPr>
          <w:rFonts w:hint="eastAsia" w:ascii="仿宋" w:hAnsi="仿宋" w:eastAsia="仿宋" w:cs="仿宋"/>
          <w:sz w:val="28"/>
          <w:szCs w:val="28"/>
          <w:lang w:val="en-US" w:eastAsia="zh-CN" w:bidi="ar"/>
        </w:rPr>
        <w:t xml:space="preserve">7.服从招标人依法实施的应急处置措施和其他管理措施，积极配合开展相关工作，编制各类突发事件应急预案，每季度开展反恐、消防、防汛等专项演练，建立应急物资、防疫物资储备清单</w:t>
      </w:r>
      <w:r>
        <w:rPr>
          <w:rFonts w:hint="eastAsia" w:ascii="仿宋" w:hAnsi="仿宋" w:eastAsia="仿宋"/>
          <w:b/>
          <w:bCs/>
          <w:color w:val="000000"/>
          <w:sz w:val="28"/>
          <w:highlight w:val="none"/>
          <w:lang w:val="en-US" w:eastAsia="zh-CN"/>
        </w:rPr>
        <w:t xml:space="preserve">（提供承诺书格式自拟，加盖投标人电子签章，未提供的作无效投标处理）</w:t>
      </w:r>
      <w:r>
        <w:rPr>
          <w:rFonts w:hint="eastAsia" w:ascii="仿宋" w:hAnsi="仿宋" w:eastAsia="仿宋" w:cs="仿宋"/>
          <w:sz w:val="28"/>
          <w:szCs w:val="28"/>
          <w:lang w:val="en-US" w:eastAsia="zh-CN" w:bidi="ar"/>
        </w:rPr>
        <w:t xml:space="preserve">。</w:t>
      </w:r>
      <w:r>
        <w:rPr>
          <w:rFonts w:hint="eastAsia" w:ascii="仿宋" w:hAnsi="仿宋" w:eastAsia="仿宋" w:cs="仿宋"/>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b/>
          <w:bCs/>
          <w:color w:val="000000"/>
          <w:sz w:val="28"/>
          <w:highlight w:val="none"/>
        </w:rPr>
        <w:t xml:space="preserve">★</w:t>
      </w:r>
      <w:r>
        <w:rPr>
          <w:rFonts w:hint="eastAsia" w:ascii="仿宋" w:hAnsi="仿宋" w:eastAsia="仿宋" w:cs="仿宋"/>
          <w:b/>
          <w:bCs/>
          <w:sz w:val="28"/>
          <w:szCs w:val="28"/>
          <w:lang w:val="en-US" w:eastAsia="zh-CN" w:bidi="ar"/>
        </w:rPr>
        <w:t xml:space="preserve">8.</w:t>
      </w:r>
      <w:r>
        <w:rPr>
          <w:rFonts w:hint="eastAsia" w:ascii="仿宋" w:hAnsi="仿宋" w:eastAsia="仿宋" w:cs="仿宋"/>
          <w:sz w:val="28"/>
          <w:szCs w:val="28"/>
          <w:lang w:val="en-US" w:eastAsia="zh-CN" w:bidi="ar"/>
        </w:rPr>
        <w:t xml:space="preserve">委托期内中标人未按招标文件和合同规定要求配备人员的，招标人第一次下达整改通知单，自下达之日起，到中标人完成整改并得到招标人确认之日，招标人按日扣除相应费用（中标价÷365×天数）。至整改截止之日，如中标人仍未完成整改的，招标人有权终止合同，由此造成中标人的直接损失和间接损失招标人不给予补偿，造成招标人损失时，招标人有权要求中标人赔偿，赔偿经费从物业服务费中直接扣除，不足部分向中标人索赔</w:t>
      </w:r>
      <w:r>
        <w:rPr>
          <w:rFonts w:hint="eastAsia" w:ascii="仿宋" w:hAnsi="仿宋" w:eastAsia="仿宋" w:cs="仿宋"/>
          <w:b/>
          <w:bCs/>
          <w:sz w:val="28"/>
          <w:szCs w:val="28"/>
          <w:lang w:val="en-US" w:eastAsia="zh-CN" w:bidi="ar"/>
        </w:rPr>
        <w:t xml:space="preserve">（提供承诺书格式自拟，加盖投标人电子签章，未提供的作无效投标处理）</w:t>
      </w:r>
      <w:r>
        <w:rPr>
          <w:rFonts w:hint="eastAsia" w:ascii="仿宋" w:hAnsi="仿宋" w:eastAsia="仿宋" w:cs="仿宋"/>
          <w:sz w:val="28"/>
          <w:szCs w:val="28"/>
          <w:lang w:val="en-US" w:eastAsia="zh-CN" w:bidi="ar"/>
        </w:rPr>
        <w:t xml:space="preserve">。</w:t>
      </w:r>
      <w:r>
        <w:rPr>
          <w:rFonts w:hint="eastAsia" w:ascii="仿宋" w:hAnsi="仿宋" w:eastAsia="仿宋" w:cs="仿宋"/>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b/>
          <w:bCs/>
          <w:color w:val="000000"/>
          <w:sz w:val="28"/>
          <w:highlight w:val="none"/>
        </w:rPr>
        <w:t xml:space="preserve">★</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sz w:val="28"/>
          <w:szCs w:val="28"/>
          <w:highlight w:val="none"/>
          <w:lang w:val="en-US" w:eastAsia="zh-CN" w:bidi="ar"/>
        </w:rPr>
        <w:t xml:space="preserve">委托期内因中标人自身原因或按合同约定情况，导致合同终止的，自招标人下达终止合同通知书之日起，中标人须在10工作日内搬出</w:t>
      </w:r>
      <w:r>
        <w:rPr>
          <w:rFonts w:hint="eastAsia" w:ascii="仿宋" w:hAnsi="仿宋" w:eastAsia="仿宋" w:cs="仿宋"/>
          <w:b/>
          <w:bCs/>
          <w:sz w:val="28"/>
          <w:szCs w:val="28"/>
          <w:lang w:val="en-US" w:eastAsia="zh-CN" w:bidi="ar"/>
        </w:rPr>
        <w:t xml:space="preserve">（提供承诺书格式自拟，加盖投标人电子签章，未提供的作无效投标处理）。</w:t>
      </w:r>
      <w:r>
        <w:rPr>
          <w:rFonts w:hint="eastAsia" w:ascii="仿宋" w:hAnsi="仿宋" w:eastAsia="仿宋" w:cs="仿宋"/>
          <w:sz w:val="28"/>
          <w:szCs w:val="28"/>
          <w:highlight w:val="none"/>
          <w:lang w:val="en-US" w:eastAsia="zh-CN" w:bidi="ar"/>
        </w:rPr>
      </w:r>
      <w:r/>
    </w:p>
    <w:p>
      <w:pPr>
        <w:pStyle w:val="872"/>
        <w:ind w:left="0" w:right="0" w:firstLine="560"/>
        <w:jc w:val="both"/>
        <w:keepLines w:val="0"/>
        <w:keepNext w:val="0"/>
        <w:pageBreakBefore w:val="0"/>
        <w:spacing w:line="540" w:lineRule="exact"/>
        <w:widowControl w:val="off"/>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en-US" w:eastAsia="zh-CN"/>
        </w:rPr>
        <w:t xml:space="preserve">10.中标人服务期</w:t>
      </w:r>
      <w:r>
        <w:rPr>
          <w:rFonts w:hint="eastAsia" w:ascii="仿宋" w:hAnsi="仿宋" w:eastAsia="仿宋" w:cs="仿宋"/>
          <w:color w:val="000000"/>
          <w:sz w:val="28"/>
          <w:szCs w:val="28"/>
        </w:rPr>
        <w:t xml:space="preserve">满后，</w:t>
      </w:r>
      <w:r>
        <w:rPr>
          <w:rFonts w:hint="eastAsia" w:ascii="仿宋" w:hAnsi="仿宋" w:eastAsia="仿宋" w:cs="仿宋"/>
          <w:color w:val="000000"/>
          <w:sz w:val="28"/>
          <w:szCs w:val="28"/>
          <w:lang w:val="en-US" w:eastAsia="zh-CN"/>
        </w:rPr>
        <w:t xml:space="preserve">应</w:t>
      </w:r>
      <w:r>
        <w:rPr>
          <w:rFonts w:hint="eastAsia" w:ascii="仿宋" w:hAnsi="仿宋" w:eastAsia="仿宋" w:cs="仿宋"/>
          <w:color w:val="000000"/>
          <w:sz w:val="28"/>
          <w:szCs w:val="28"/>
        </w:rPr>
        <w:t xml:space="preserve">无条件移交物业</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权，撤出本物业，协助</w:t>
      </w:r>
      <w:r>
        <w:rPr>
          <w:rFonts w:hint="eastAsia" w:ascii="仿宋" w:hAnsi="仿宋" w:eastAsia="仿宋" w:cs="仿宋"/>
          <w:color w:val="000000"/>
          <w:sz w:val="28"/>
          <w:szCs w:val="28"/>
          <w:lang w:val="en-US" w:eastAsia="zh-CN"/>
        </w:rPr>
        <w:t xml:space="preserve">招标人</w:t>
      </w:r>
      <w:r>
        <w:rPr>
          <w:rFonts w:hint="eastAsia" w:ascii="仿宋" w:hAnsi="仿宋" w:eastAsia="仿宋" w:cs="仿宋"/>
          <w:color w:val="000000"/>
          <w:sz w:val="28"/>
          <w:szCs w:val="28"/>
        </w:rPr>
        <w:t xml:space="preserve">做好物业服务的交接、衔接和善后工作，同时向</w:t>
      </w:r>
      <w:r>
        <w:rPr>
          <w:rFonts w:hint="eastAsia" w:ascii="仿宋" w:hAnsi="仿宋" w:eastAsia="仿宋" w:cs="仿宋"/>
          <w:color w:val="000000"/>
          <w:sz w:val="28"/>
          <w:szCs w:val="28"/>
          <w:lang w:val="en-US" w:eastAsia="zh-CN"/>
        </w:rPr>
        <w:t xml:space="preserve">招标人</w:t>
      </w:r>
      <w:r>
        <w:rPr>
          <w:rFonts w:hint="eastAsia" w:ascii="仿宋" w:hAnsi="仿宋" w:eastAsia="仿宋" w:cs="仿宋"/>
          <w:color w:val="000000"/>
          <w:sz w:val="28"/>
          <w:szCs w:val="28"/>
        </w:rPr>
        <w:t xml:space="preserve">移交管理用房和物业</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的全部档案资料（包括</w:t>
      </w:r>
      <w:r>
        <w:rPr>
          <w:rFonts w:hint="eastAsia" w:ascii="仿宋" w:hAnsi="仿宋" w:eastAsia="仿宋" w:cs="仿宋"/>
          <w:color w:val="000000"/>
          <w:sz w:val="28"/>
          <w:szCs w:val="28"/>
          <w:lang w:val="en-US" w:eastAsia="zh-CN"/>
        </w:rPr>
        <w:t xml:space="preserve">招标人</w:t>
      </w:r>
      <w:r>
        <w:rPr>
          <w:rFonts w:hint="eastAsia" w:ascii="仿宋" w:hAnsi="仿宋" w:eastAsia="仿宋" w:cs="仿宋"/>
          <w:color w:val="000000"/>
          <w:sz w:val="28"/>
          <w:szCs w:val="28"/>
        </w:rPr>
        <w:t xml:space="preserve">提供的资料）。</w:t>
      </w:r>
      <w:r>
        <w:rPr>
          <w:rFonts w:hint="eastAsia" w:ascii="仿宋" w:hAnsi="仿宋" w:eastAsia="仿宋" w:cs="仿宋"/>
          <w:color w:val="000000"/>
          <w:sz w:val="28"/>
          <w:szCs w:val="28"/>
        </w:rPr>
      </w:r>
      <w:r/>
    </w:p>
    <w:p>
      <w:pPr>
        <w:pStyle w:val="872"/>
        <w:ind w:left="0" w:right="0" w:firstLine="562"/>
        <w:jc w:val="both"/>
        <w:keepLines w:val="0"/>
        <w:keepNext w:val="0"/>
        <w:pageBreakBefore w:val="0"/>
        <w:spacing w:line="540" w:lineRule="exact"/>
        <w:widowControl w:val="off"/>
        <w:rPr>
          <w:rFonts w:hint="eastAsia" w:ascii="仿宋" w:hAnsi="仿宋" w:eastAsia="仿宋" w:cs="仿宋"/>
          <w:color w:val="000000"/>
          <w:sz w:val="28"/>
          <w:szCs w:val="28"/>
          <w:lang w:val="zh-CN" w:eastAsia="zh-CN" w:bidi="zh-CN"/>
        </w:rPr>
        <w:outlineLvl w:val="0"/>
      </w:pPr>
      <w:r>
        <w:rPr>
          <w:rFonts w:hint="eastAsia" w:ascii="仿宋" w:hAnsi="仿宋" w:eastAsia="仿宋" w:cs="仿宋"/>
          <w:b/>
          <w:bCs/>
          <w:color w:val="000000"/>
          <w:sz w:val="28"/>
          <w:szCs w:val="28"/>
          <w:lang w:val="en-US" w:eastAsia="zh-CN"/>
        </w:rPr>
        <w:t xml:space="preserve">11.招标人对中标人的物业服务质量按月实行百分制考核（各类单项考核汇总后测算平均分）：100～90分的（含90分），当月费用按1系数结算；89分～80分的（含80分），当月费用按0.9系数结算；低于80分的按0.8系数结算，并书面通知限期整改（五天），如仍不到位，则不支付当期物业服务费，且招标人有权终止物业服务合同。</w:t>
      </w:r>
      <w:r>
        <w:rPr>
          <w:rFonts w:hint="eastAsia" w:ascii="仿宋" w:hAnsi="仿宋" w:eastAsia="仿宋" w:cs="仿宋"/>
          <w:color w:val="000000"/>
          <w:sz w:val="28"/>
          <w:szCs w:val="28"/>
          <w:lang w:val="zh-CN" w:eastAsia="zh-CN" w:bidi="zh-CN"/>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
          <w:bCs/>
          <w:sz w:val="28"/>
          <w:szCs w:val="28"/>
          <w:lang w:val="en-US" w:eastAsia="zh-CN" w:bidi="zh-CN"/>
        </w:rPr>
      </w:pPr>
      <w:r>
        <w:rPr>
          <w:rFonts w:hint="eastAsia" w:ascii="仿宋" w:hAnsi="仿宋" w:eastAsia="仿宋" w:cs="仿宋"/>
          <w:b/>
          <w:bCs/>
          <w:sz w:val="28"/>
          <w:szCs w:val="28"/>
          <w:lang w:val="en-US" w:eastAsia="zh-CN" w:bidi="zh-CN"/>
        </w:rPr>
        <w:t xml:space="preserve">（二）安保服务</w:t>
      </w:r>
      <w:r>
        <w:rPr>
          <w:rFonts w:hint="eastAsia" w:ascii="仿宋" w:hAnsi="仿宋" w:eastAsia="仿宋" w:cs="仿宋"/>
          <w:b/>
          <w:bCs/>
          <w:sz w:val="28"/>
          <w:szCs w:val="28"/>
          <w:lang w:val="en-US" w:eastAsia="zh-CN" w:bidi="zh-CN"/>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color w:val="000000"/>
          <w:sz w:val="28"/>
          <w:szCs w:val="28"/>
          <w:lang w:val="zh-CN" w:eastAsia="zh-CN" w:bidi="ar"/>
        </w:rPr>
        <w:suppressLineNumbers w:val="0"/>
      </w:pPr>
      <w:r>
        <w:rPr>
          <w:rFonts w:hint="eastAsia" w:ascii="仿宋" w:hAnsi="仿宋" w:eastAsia="仿宋" w:cs="仿宋"/>
          <w:color w:val="000000"/>
          <w:sz w:val="28"/>
          <w:szCs w:val="28"/>
          <w:lang w:val="zh-CN" w:eastAsia="zh-CN" w:bidi="ar"/>
        </w:rPr>
        <w:t xml:space="preserve">1.</w:t>
      </w:r>
      <w:r>
        <w:rPr>
          <w:rFonts w:hint="eastAsia" w:ascii="仿宋" w:hAnsi="仿宋" w:eastAsia="仿宋" w:cs="仿宋"/>
          <w:color w:val="000000"/>
          <w:sz w:val="28"/>
          <w:szCs w:val="28"/>
          <w:lang w:val="en-US" w:eastAsia="zh-CN" w:bidi="zh-CN"/>
        </w:rPr>
        <w:t xml:space="preserve">安保服务主要内容</w:t>
      </w:r>
      <w:r>
        <w:rPr>
          <w:rFonts w:hint="eastAsia" w:ascii="仿宋" w:hAnsi="仿宋" w:eastAsia="仿宋" w:cs="仿宋"/>
          <w:color w:val="000000"/>
          <w:sz w:val="28"/>
          <w:szCs w:val="28"/>
          <w:lang w:val="en-US" w:eastAsia="zh-CN" w:bidi="ar"/>
        </w:rPr>
        <w:t xml:space="preserve">：有专职安全保安人员，当班时统一着装、佩戴标志，主要提供门卫、守护、巡逻、进出人员和进出车辆管理、应急、走访群众秩序维护及防恐等秩序维护工作。包括但不限于：</w:t>
      </w:r>
      <w:r>
        <w:rPr>
          <w:rFonts w:hint="eastAsia" w:ascii="仿宋" w:hAnsi="仿宋" w:eastAsia="仿宋" w:cs="仿宋"/>
          <w:color w:val="000000"/>
          <w:sz w:val="28"/>
          <w:szCs w:val="28"/>
          <w:lang w:val="zh-CN" w:eastAsia="zh-CN" w:bidi="ar"/>
        </w:rPr>
        <w:t xml:space="preserve">按招标人要求</w:t>
      </w:r>
      <w:r>
        <w:rPr>
          <w:rFonts w:hint="eastAsia" w:ascii="仿宋" w:hAnsi="仿宋" w:eastAsia="仿宋" w:cs="仿宋"/>
          <w:color w:val="000000"/>
          <w:sz w:val="28"/>
          <w:szCs w:val="28"/>
          <w:lang w:val="en-US" w:eastAsia="zh-CN" w:bidi="ar"/>
        </w:rPr>
        <w:t xml:space="preserve">配备</w:t>
      </w:r>
      <w:r>
        <w:rPr>
          <w:rFonts w:hint="eastAsia" w:ascii="仿宋" w:hAnsi="仿宋" w:eastAsia="仿宋" w:cs="仿宋"/>
          <w:color w:val="000000"/>
          <w:sz w:val="28"/>
          <w:szCs w:val="28"/>
          <w:lang w:val="zh-CN" w:eastAsia="zh-CN" w:bidi="ar"/>
        </w:rPr>
        <w:t xml:space="preserve">专职</w:t>
      </w:r>
      <w:r>
        <w:rPr>
          <w:rFonts w:hint="eastAsia" w:ascii="仿宋" w:hAnsi="仿宋" w:eastAsia="仿宋" w:cs="仿宋"/>
          <w:color w:val="000000"/>
          <w:sz w:val="28"/>
          <w:szCs w:val="28"/>
          <w:lang w:val="en-US" w:eastAsia="zh-CN" w:bidi="ar"/>
        </w:rPr>
        <w:t xml:space="preserve">安保</w:t>
      </w:r>
      <w:r>
        <w:rPr>
          <w:rFonts w:hint="eastAsia" w:ascii="仿宋" w:hAnsi="仿宋" w:eastAsia="仿宋" w:cs="仿宋"/>
          <w:color w:val="000000"/>
          <w:sz w:val="28"/>
          <w:szCs w:val="28"/>
          <w:lang w:val="zh-CN" w:eastAsia="zh-CN" w:bidi="ar"/>
        </w:rPr>
        <w:t xml:space="preserve">人员，</w:t>
      </w:r>
      <w:r>
        <w:rPr>
          <w:rFonts w:hint="eastAsia" w:ascii="仿宋" w:hAnsi="仿宋" w:eastAsia="仿宋" w:cs="仿宋"/>
          <w:color w:val="000000"/>
          <w:sz w:val="28"/>
          <w:szCs w:val="28"/>
          <w:lang w:val="en-US" w:eastAsia="zh-CN" w:bidi="ar"/>
        </w:rPr>
        <w:t xml:space="preserve">配置相关安保设备（中标人承担）；在</w:t>
      </w:r>
      <w:r>
        <w:rPr>
          <w:rFonts w:hint="eastAsia" w:ascii="仿宋" w:hAnsi="仿宋" w:eastAsia="仿宋" w:cs="仿宋"/>
          <w:color w:val="000000"/>
          <w:sz w:val="28"/>
          <w:szCs w:val="28"/>
          <w:lang w:val="zh-CN" w:eastAsia="zh-CN" w:bidi="ar"/>
        </w:rPr>
        <w:t xml:space="preserve">出入口24小时值班看守（</w:t>
      </w:r>
      <w:r>
        <w:rPr>
          <w:rFonts w:hint="eastAsia" w:ascii="仿宋" w:hAnsi="仿宋" w:eastAsia="仿宋" w:cs="仿宋"/>
          <w:color w:val="000000"/>
          <w:sz w:val="28"/>
          <w:szCs w:val="28"/>
          <w:lang w:val="en-US" w:eastAsia="zh-CN" w:bidi="ar"/>
        </w:rPr>
        <w:t xml:space="preserve">西门消控室</w:t>
      </w:r>
      <w:r>
        <w:rPr>
          <w:rFonts w:hint="eastAsia" w:ascii="仿宋" w:hAnsi="仿宋" w:eastAsia="仿宋" w:cs="仿宋"/>
          <w:color w:val="000000"/>
          <w:sz w:val="28"/>
          <w:szCs w:val="28"/>
          <w:lang w:val="zh-CN" w:eastAsia="zh-CN" w:bidi="ar"/>
        </w:rPr>
        <w:t xml:space="preserve">24小时</w:t>
      </w:r>
      <w:r>
        <w:rPr>
          <w:rFonts w:hint="eastAsia" w:ascii="仿宋" w:hAnsi="仿宋" w:eastAsia="仿宋" w:cs="仿宋"/>
          <w:color w:val="000000"/>
          <w:sz w:val="28"/>
          <w:szCs w:val="28"/>
          <w:lang w:val="en-US" w:eastAsia="zh-CN" w:bidi="ar"/>
        </w:rPr>
        <w:t xml:space="preserve">双人</w:t>
      </w:r>
      <w:r>
        <w:rPr>
          <w:rFonts w:hint="eastAsia" w:ascii="仿宋" w:hAnsi="仿宋" w:eastAsia="仿宋" w:cs="仿宋"/>
          <w:color w:val="000000"/>
          <w:sz w:val="28"/>
          <w:szCs w:val="28"/>
          <w:lang w:val="zh-CN" w:eastAsia="zh-CN" w:bidi="ar"/>
        </w:rPr>
        <w:t xml:space="preserve">值班、</w:t>
      </w:r>
      <w:r>
        <w:rPr>
          <w:rFonts w:hint="eastAsia" w:ascii="仿宋" w:hAnsi="仿宋" w:eastAsia="仿宋" w:cs="仿宋"/>
          <w:color w:val="000000"/>
          <w:sz w:val="28"/>
          <w:szCs w:val="28"/>
          <w:lang w:val="en-US" w:eastAsia="zh-CN" w:bidi="ar"/>
        </w:rPr>
        <w:t xml:space="preserve">北门固定岗每日24小时单人值守）大厅门固定岗每日07:00-23:00单人值守，离岗时间超过15分钟需做好交接记录并报备；巡逻机动岗，项目经理和保安队长兼任巡逻机动岗，每天两次对整个办公区进行巡检。对</w:t>
      </w:r>
      <w:r>
        <w:rPr>
          <w:rFonts w:hint="eastAsia" w:ascii="仿宋" w:hAnsi="仿宋" w:eastAsia="仿宋" w:cs="仿宋"/>
          <w:color w:val="000000"/>
          <w:sz w:val="28"/>
          <w:szCs w:val="28"/>
          <w:lang w:val="zh-CN" w:eastAsia="zh-CN" w:bidi="ar"/>
        </w:rPr>
        <w:t xml:space="preserve">进出车辆</w:t>
      </w:r>
      <w:r>
        <w:rPr>
          <w:rFonts w:hint="eastAsia" w:ascii="仿宋" w:hAnsi="仿宋" w:eastAsia="仿宋" w:cs="仿宋"/>
          <w:color w:val="000000"/>
          <w:sz w:val="28"/>
          <w:szCs w:val="28"/>
          <w:lang w:val="en-US" w:eastAsia="zh-CN" w:bidi="ar"/>
        </w:rPr>
        <w:t xml:space="preserve">进行登记</w:t>
      </w:r>
      <w:r>
        <w:rPr>
          <w:rFonts w:hint="eastAsia" w:ascii="仿宋" w:hAnsi="仿宋" w:eastAsia="仿宋" w:cs="仿宋"/>
          <w:color w:val="000000"/>
          <w:sz w:val="28"/>
          <w:szCs w:val="28"/>
          <w:lang w:val="zh-CN" w:eastAsia="zh-CN" w:bidi="ar"/>
        </w:rPr>
        <w:t xml:space="preserve">管理、交通指挥与疏导；</w:t>
      </w:r>
      <w:r>
        <w:rPr>
          <w:rFonts w:hint="eastAsia" w:ascii="仿宋" w:hAnsi="仿宋" w:eastAsia="仿宋" w:cs="仿宋"/>
          <w:color w:val="000000"/>
          <w:sz w:val="28"/>
          <w:szCs w:val="28"/>
          <w:lang w:val="en-US" w:eastAsia="zh-CN" w:bidi="ar"/>
        </w:rPr>
        <w:t xml:space="preserve">对来访</w:t>
      </w:r>
      <w:r>
        <w:rPr>
          <w:rFonts w:hint="eastAsia" w:ascii="仿宋" w:hAnsi="仿宋" w:eastAsia="仿宋" w:cs="仿宋"/>
          <w:color w:val="000000"/>
          <w:sz w:val="28"/>
          <w:szCs w:val="28"/>
          <w:lang w:val="zh-CN" w:eastAsia="zh-CN" w:bidi="ar"/>
        </w:rPr>
        <w:t xml:space="preserve">人员登记管理；</w:t>
      </w:r>
      <w:r>
        <w:rPr>
          <w:rFonts w:hint="eastAsia" w:ascii="仿宋" w:hAnsi="仿宋" w:eastAsia="仿宋" w:cs="仿宋"/>
          <w:color w:val="000000"/>
          <w:sz w:val="28"/>
          <w:szCs w:val="28"/>
          <w:lang w:val="en-US" w:eastAsia="zh-CN" w:bidi="ar"/>
        </w:rPr>
        <w:t xml:space="preserve">每日巡逻不少于12次，安全巡逻有记录</w:t>
      </w:r>
      <w:r>
        <w:rPr>
          <w:rFonts w:hint="eastAsia" w:ascii="仿宋" w:hAnsi="仿宋" w:eastAsia="仿宋" w:cs="仿宋"/>
          <w:color w:val="000000"/>
          <w:sz w:val="28"/>
          <w:szCs w:val="28"/>
          <w:lang w:val="zh-CN" w:eastAsia="zh-CN" w:bidi="ar"/>
        </w:rPr>
        <w:t xml:space="preserve">；健全消防组织，建立消防责任制，</w:t>
      </w:r>
      <w:r>
        <w:rPr>
          <w:rFonts w:hint="eastAsia" w:ascii="仿宋" w:hAnsi="仿宋" w:eastAsia="仿宋" w:cs="仿宋"/>
          <w:color w:val="000000"/>
          <w:sz w:val="28"/>
          <w:szCs w:val="28"/>
          <w:lang w:val="en-US" w:eastAsia="zh-CN" w:bidi="ar"/>
        </w:rPr>
        <w:t xml:space="preserve">每年按时组织消防演练</w:t>
      </w:r>
      <w:r>
        <w:rPr>
          <w:rFonts w:hint="eastAsia" w:ascii="仿宋" w:hAnsi="仿宋" w:eastAsia="仿宋" w:cs="仿宋"/>
          <w:color w:val="000000"/>
          <w:sz w:val="28"/>
          <w:szCs w:val="28"/>
          <w:lang w:val="zh-CN" w:eastAsia="zh-CN" w:bidi="ar"/>
        </w:rPr>
        <w:t xml:space="preserve">；</w:t>
      </w:r>
      <w:r>
        <w:rPr>
          <w:rFonts w:hint="eastAsia" w:ascii="仿宋" w:hAnsi="仿宋" w:eastAsia="仿宋" w:cs="仿宋"/>
          <w:color w:val="000000"/>
          <w:sz w:val="28"/>
          <w:szCs w:val="28"/>
          <w:lang w:val="en-US" w:eastAsia="zh-CN" w:bidi="ar"/>
        </w:rPr>
        <w:t xml:space="preserve">紧急事件第一时间按照</w:t>
      </w:r>
      <w:r>
        <w:rPr>
          <w:rFonts w:hint="eastAsia" w:ascii="仿宋" w:hAnsi="仿宋" w:eastAsia="仿宋" w:cs="仿宋"/>
          <w:color w:val="000000"/>
          <w:sz w:val="28"/>
          <w:szCs w:val="28"/>
          <w:lang w:val="zh-CN" w:eastAsia="zh-CN" w:bidi="ar"/>
        </w:rPr>
        <w:t xml:space="preserve">预案</w:t>
      </w:r>
      <w:r>
        <w:rPr>
          <w:rFonts w:hint="eastAsia" w:ascii="仿宋" w:hAnsi="仿宋" w:eastAsia="仿宋" w:cs="仿宋"/>
          <w:color w:val="000000"/>
          <w:sz w:val="28"/>
          <w:szCs w:val="28"/>
          <w:lang w:val="en-US" w:eastAsia="zh-CN" w:bidi="ar"/>
        </w:rPr>
        <w:t xml:space="preserve">处理，</w:t>
      </w:r>
      <w:r>
        <w:rPr>
          <w:rFonts w:hint="eastAsia" w:ascii="仿宋" w:hAnsi="仿宋" w:eastAsia="仿宋" w:cs="仿宋"/>
          <w:color w:val="000000"/>
          <w:sz w:val="28"/>
          <w:szCs w:val="28"/>
          <w:lang w:val="zh-CN" w:eastAsia="zh-CN" w:bidi="ar"/>
        </w:rPr>
        <w:t xml:space="preserve">协助处理各类突发事件，</w:t>
      </w:r>
      <w:r>
        <w:rPr>
          <w:rFonts w:hint="eastAsia" w:ascii="仿宋" w:hAnsi="仿宋" w:eastAsia="仿宋" w:cs="仿宋"/>
          <w:color w:val="000000"/>
          <w:sz w:val="28"/>
          <w:szCs w:val="28"/>
          <w:lang w:val="en-US" w:eastAsia="zh-CN" w:bidi="ar"/>
        </w:rPr>
        <w:t xml:space="preserve">做好走访群众秩序维护，</w:t>
      </w:r>
      <w:r>
        <w:rPr>
          <w:rFonts w:hint="eastAsia" w:ascii="仿宋" w:hAnsi="仿宋" w:eastAsia="仿宋" w:cs="仿宋"/>
          <w:color w:val="000000"/>
          <w:sz w:val="28"/>
          <w:szCs w:val="28"/>
          <w:lang w:val="zh-CN" w:eastAsia="zh-CN" w:bidi="ar"/>
        </w:rPr>
        <w:t xml:space="preserve">切实维护机关正常办公秩序。</w:t>
      </w:r>
      <w:r>
        <w:rPr>
          <w:rFonts w:hint="eastAsia" w:ascii="仿宋" w:hAnsi="仿宋" w:eastAsia="仿宋" w:cs="仿宋"/>
          <w:color w:val="000000"/>
          <w:sz w:val="28"/>
          <w:szCs w:val="28"/>
          <w:lang w:val="zh-CN" w:eastAsia="zh-CN" w:bidi="ar"/>
        </w:rPr>
      </w:r>
      <w:r/>
    </w:p>
    <w:p>
      <w:pPr>
        <w:pStyle w:val="872"/>
        <w:numPr>
          <w:ilvl w:val="0"/>
          <w:numId w:val="0"/>
        </w:numPr>
        <w:ind w:left="0" w:right="0" w:firstLine="560"/>
        <w:keepLines w:val="0"/>
        <w:keepNext w:val="0"/>
        <w:pageBreakBefore w:val="0"/>
        <w:spacing w:beforeAutospacing="0" w:afterAutospacing="0" w:line="540" w:lineRule="exact"/>
        <w:widowControl/>
        <w:rPr>
          <w:rFonts w:hint="eastAsia" w:ascii="仿宋" w:hAnsi="仿宋" w:eastAsia="仿宋" w:cs="仿宋"/>
          <w:sz w:val="28"/>
          <w:szCs w:val="28"/>
          <w:lang w:val="en-US" w:eastAsia="zh-CN" w:bidi="zh-CN"/>
        </w:rPr>
        <w:suppressLineNumbers w:val="0"/>
      </w:pPr>
      <w:r>
        <w:rPr>
          <w:rFonts w:hint="eastAsia" w:ascii="仿宋" w:hAnsi="仿宋" w:eastAsia="仿宋" w:cs="仿宋"/>
          <w:sz w:val="28"/>
          <w:szCs w:val="28"/>
          <w:lang w:val="en-US" w:eastAsia="zh-CN" w:bidi="zh-CN"/>
        </w:rPr>
        <w:t xml:space="preserve">2.安保服务主要要求：</w:t>
      </w:r>
      <w:r>
        <w:rPr>
          <w:rFonts w:hint="eastAsia" w:ascii="仿宋" w:hAnsi="仿宋" w:eastAsia="仿宋" w:cs="仿宋"/>
          <w:sz w:val="28"/>
          <w:szCs w:val="28"/>
          <w:lang w:val="en-US" w:eastAsia="zh-CN" w:bidi="ar"/>
        </w:rPr>
        <w:t xml:space="preserve">所有安保工作必须服从招标人的统一指挥和监督检查，不得擅自调整岗位职责或服务标准。所有安保人员必须持证上岗，具备必要的法律知识、安防技能及应急处置能力，并通过背景审查严格执行门禁管理、巡逻值守、监控巡查等制度，确保24小时无间断覆盖，并做好详细记录，交接班时需双人签字确认，保存期不少于2年。</w:t>
      </w:r>
      <w:r>
        <w:rPr>
          <w:rFonts w:hint="eastAsia" w:ascii="仿宋" w:hAnsi="仿宋" w:eastAsia="仿宋" w:cs="仿宋"/>
          <w:sz w:val="28"/>
          <w:szCs w:val="28"/>
          <w:lang w:val="en-US" w:eastAsia="zh-CN" w:bidi="zh-CN"/>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Cs/>
          <w:sz w:val="28"/>
          <w:szCs w:val="28"/>
          <w:lang w:val="en-US" w:eastAsia="zh-CN" w:bidi="ar"/>
        </w:rPr>
      </w:pPr>
      <w:r>
        <w:rPr>
          <w:rFonts w:hint="eastAsia" w:ascii="仿宋" w:hAnsi="仿宋" w:eastAsia="仿宋" w:cs="仿宋"/>
          <w:sz w:val="28"/>
          <w:szCs w:val="28"/>
          <w:lang w:val="en-US" w:eastAsia="zh-CN" w:bidi="ar"/>
        </w:rPr>
        <w:t xml:space="preserve">需对走访群众秩序维护制定专门的接待方案和应急预案，日常走访</w:t>
      </w:r>
      <w:r>
        <w:rPr>
          <w:rFonts w:hint="eastAsia" w:ascii="仿宋" w:hAnsi="仿宋" w:eastAsia="仿宋" w:cs="仿宋"/>
          <w:bCs/>
          <w:sz w:val="28"/>
          <w:szCs w:val="28"/>
          <w:lang w:val="en-US" w:eastAsia="zh-CN" w:bidi="ar"/>
        </w:rPr>
        <w:t xml:space="preserve">按照接待方案执行。遇到人数较多、范围较大时，须立即启动预案，迅速控制事态，依法依规将走访人员引导到指定的信访接待室，不得发生走访人员进入大楼办公区域影响办公秩序问题。同时开启记录仪进行取证，影像保存30天；5分钟内进行电话报告，确保处置高效、合规。记录仪的影像资料所有权归招标人，中标人不得擅自使用。</w:t>
      </w:r>
      <w:r>
        <w:rPr>
          <w:rFonts w:hint="eastAsia" w:ascii="仿宋" w:hAnsi="仿宋" w:eastAsia="仿宋" w:cs="仿宋"/>
          <w:bCs/>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bCs/>
          <w:sz w:val="28"/>
          <w:szCs w:val="28"/>
          <w:lang w:val="en-US" w:eastAsia="zh-CN" w:bidi="ar"/>
        </w:rPr>
        <w:t xml:space="preserve">需对</w:t>
      </w:r>
      <w:r>
        <w:rPr>
          <w:rFonts w:hint="eastAsia" w:ascii="仿宋" w:hAnsi="仿宋" w:eastAsia="仿宋" w:cs="仿宋"/>
          <w:sz w:val="28"/>
          <w:szCs w:val="28"/>
          <w:lang w:val="en-US" w:eastAsia="zh-CN" w:bidi="ar"/>
        </w:rPr>
        <w:t xml:space="preserve">突发事件制定专门的应急预案，每季度开展模拟演练，如模拟暴徒攻击等场景。遇到突发事件时，须立即启动预案，迅速控制事态，同时开启记录仪进行取证，影像保存30天；5分钟内进行电话报警求援，确保处置高效、合规。记录仪的影像资料所有权归招标人，中标人不得擅自使用。</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健全消防组织，建立消防责任制。消控室保安负责对各种消防控制设备的监视和运用，熟悉本项目所采用消防设施，熟练掌握操作技术，协助技术人员进行修理维护，保证设备正常运行，做好检查、操作等工作，认真填写值班记录及系统运行登记表和控制器日检登记表并做好交接。</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需对防火制定专门的应急预案。遇到火警信号30秒内确认，误报需3分钟内复位，真实火情1分钟内启动应急预案，同步通知119报警。每月进行1次消防设施联动测试（喷淋、烟感、排烟系统），每月会同消防维保单位详细检查消防设施并进</w:t>
      </w:r>
      <w:r>
        <w:rPr>
          <w:rFonts w:hint="eastAsia" w:ascii="仿宋" w:hAnsi="仿宋" w:eastAsia="仿宋" w:cs="仿宋"/>
          <w:bCs/>
          <w:sz w:val="28"/>
          <w:szCs w:val="28"/>
          <w:lang w:val="en-US" w:eastAsia="zh-CN" w:bidi="ar"/>
        </w:rPr>
        <w:t xml:space="preserve">行专业维护（巡检有记录）。每月对消防设施、灭火器等进行检查，遇到故障第一时间通知更换，每季度组织消防、维稳综合演练，消防演练参与率需达到100%，灭火器操作台格率</w:t>
      </w:r>
      <w:r>
        <w:rPr>
          <w:rFonts w:hint="eastAsia" w:ascii="仿宋" w:hAnsi="仿宋" w:eastAsia="仿宋" w:cs="仿宋"/>
          <w:sz w:val="28"/>
          <w:szCs w:val="28"/>
          <w:lang w:val="en-US" w:eastAsia="zh-CN" w:bidi="ar"/>
        </w:rPr>
        <w:t xml:space="preserve">不低于95%；做好消防相关巡检记录，交接班时需双人签字确认，保存期不少于2年。</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遇重大活动时，无论地点是否在办公区内，均需提前3天制定专项安保方案，活动期间项目经理必须现场带班，配置的应急人员不少于常规配置的50%。</w:t>
      </w:r>
      <w:r>
        <w:rPr>
          <w:rFonts w:hint="eastAsia" w:ascii="仿宋" w:hAnsi="仿宋" w:eastAsia="仿宋" w:cs="仿宋"/>
          <w:color w:val="000000"/>
          <w:sz w:val="28"/>
          <w:szCs w:val="28"/>
          <w:lang w:val="en-US" w:eastAsia="zh-CN" w:bidi="ar"/>
        </w:rPr>
      </w:r>
      <w:r/>
    </w:p>
    <w:p>
      <w:pPr>
        <w:pStyle w:val="872"/>
        <w:numPr>
          <w:ilvl w:val="0"/>
          <w:numId w:val="0"/>
        </w:numPr>
        <w:ind w:left="0" w:right="0" w:firstLine="560"/>
        <w:keepLines w:val="0"/>
        <w:keepNext w:val="0"/>
        <w:pageBreakBefore w:val="0"/>
        <w:spacing w:beforeAutospacing="0" w:afterAutospacing="0" w:line="540" w:lineRule="exact"/>
        <w:widowControl/>
        <w:rPr>
          <w:rFonts w:hint="eastAsia" w:ascii="仿宋" w:hAnsi="仿宋" w:eastAsia="仿宋" w:cs="仿宋"/>
          <w:sz w:val="28"/>
          <w:szCs w:val="28"/>
          <w:lang w:val="en-US" w:eastAsia="zh-CN" w:bidi="zh-CN"/>
        </w:rPr>
        <w:suppressLineNumbers w:val="0"/>
      </w:pPr>
      <w:r>
        <w:rPr>
          <w:rFonts w:hint="eastAsia" w:ascii="仿宋" w:hAnsi="仿宋" w:eastAsia="仿宋" w:cs="仿宋"/>
          <w:sz w:val="28"/>
          <w:szCs w:val="28"/>
          <w:lang w:val="en-US" w:eastAsia="zh-CN" w:bidi="zh-CN"/>
        </w:rPr>
        <w:t xml:space="preserve">3.安保服务其他事项</w:t>
      </w:r>
      <w:r>
        <w:rPr>
          <w:rFonts w:hint="eastAsia" w:ascii="仿宋" w:hAnsi="仿宋" w:eastAsia="仿宋" w:cs="仿宋"/>
          <w:sz w:val="28"/>
          <w:szCs w:val="28"/>
          <w:lang w:val="en-US" w:eastAsia="zh-CN" w:bidi="zh-CN"/>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中标人应建立完善的安全管理体系，作为安保人员的用人单位，应当全面负责其上岗人员的业务能力、身心健康及执勤行为管理，并承担由此产生的一切法律责任。</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中标人应确保所有保安人员持证上岗并定期培训，建立心理健康监测机制，为所有保安人员投保足额工伤保险和雇主责任险（投标人在投标报价时应充分考虑该部分成本）。</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中标人应当对因保安人员业务技能不足或操作不当、保安人员身心健康问题（包括但不限于精神疾病、突发疾病等）、保安人员情绪失控或不当行为、其他因保安人员个人原因引发的事故、第三方提出的损害赔偿主张等负全部责任，并赔偿由此产生的损失。</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对因不可抗力导致的意外事故，由中标人承担其人员的全部责任，涉及财产损失的，由双方协商后处理。</w:t>
      </w:r>
      <w:r>
        <w:rPr>
          <w:rFonts w:hint="eastAsia" w:ascii="仿宋" w:hAnsi="仿宋" w:eastAsia="仿宋" w:cs="仿宋"/>
          <w:bCs/>
          <w:color w:val="000000"/>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
          <w:bCs/>
          <w:sz w:val="28"/>
          <w:szCs w:val="28"/>
          <w:lang w:val="en-US" w:eastAsia="zh-CN" w:bidi="zh-CN"/>
        </w:rPr>
      </w:pPr>
      <w:r>
        <w:rPr>
          <w:rFonts w:hint="eastAsia" w:ascii="仿宋" w:hAnsi="仿宋" w:eastAsia="仿宋" w:cs="仿宋"/>
          <w:b/>
          <w:bCs/>
          <w:sz w:val="28"/>
          <w:szCs w:val="28"/>
          <w:lang w:val="en-US" w:eastAsia="zh-CN" w:bidi="zh-CN"/>
        </w:rPr>
        <w:t xml:space="preserve">（三）保洁服务</w:t>
      </w:r>
      <w:r>
        <w:rPr>
          <w:rFonts w:hint="eastAsia" w:ascii="仿宋" w:hAnsi="仿宋" w:eastAsia="仿宋" w:cs="仿宋"/>
          <w:b/>
          <w:bCs/>
          <w:sz w:val="28"/>
          <w:szCs w:val="28"/>
          <w:lang w:val="en-US" w:eastAsia="zh-CN" w:bidi="zh-CN"/>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zh-CN"/>
        </w:rPr>
        <w:t xml:space="preserve">1.保洁服务主要内容</w:t>
      </w:r>
      <w:r>
        <w:rPr>
          <w:rFonts w:hint="eastAsia" w:cs="仿宋"/>
          <w:sz w:val="28"/>
          <w:szCs w:val="28"/>
          <w:lang w:val="en-US" w:eastAsia="zh-CN" w:bidi="zh-CN"/>
        </w:rPr>
        <w:t xml:space="preserve">，</w:t>
      </w:r>
      <w:r>
        <w:rPr>
          <w:rFonts w:hint="eastAsia" w:ascii="仿宋" w:hAnsi="仿宋" w:eastAsia="仿宋" w:cs="仿宋"/>
          <w:sz w:val="28"/>
          <w:szCs w:val="28"/>
          <w:lang w:val="en-US" w:eastAsia="zh-CN" w:bidi="ar"/>
        </w:rPr>
        <w:t xml:space="preserve">包括但不限于：</w:t>
      </w:r>
      <w:r>
        <w:rPr>
          <w:rFonts w:hint="eastAsia" w:ascii="仿宋" w:hAnsi="仿宋" w:eastAsia="仿宋" w:cs="仿宋"/>
          <w:sz w:val="28"/>
          <w:szCs w:val="28"/>
          <w:lang w:val="zh-CN" w:eastAsia="zh-CN" w:bidi="ar"/>
        </w:rPr>
        <w:t xml:space="preserve">按招标人要求</w:t>
      </w:r>
      <w:r>
        <w:rPr>
          <w:rFonts w:hint="eastAsia" w:ascii="仿宋" w:hAnsi="仿宋" w:eastAsia="仿宋" w:cs="仿宋"/>
          <w:sz w:val="28"/>
          <w:szCs w:val="28"/>
          <w:lang w:val="en-US" w:eastAsia="zh-CN" w:bidi="ar"/>
        </w:rPr>
        <w:t xml:space="preserve">配备</w:t>
      </w:r>
      <w:r>
        <w:rPr>
          <w:rFonts w:hint="eastAsia" w:ascii="仿宋" w:hAnsi="仿宋" w:eastAsia="仿宋" w:cs="仿宋"/>
          <w:sz w:val="28"/>
          <w:szCs w:val="28"/>
          <w:lang w:val="zh-CN" w:eastAsia="zh-CN" w:bidi="ar"/>
        </w:rPr>
        <w:t xml:space="preserve">专职</w:t>
      </w:r>
      <w:r>
        <w:rPr>
          <w:rFonts w:hint="eastAsia" w:ascii="仿宋" w:hAnsi="仿宋" w:eastAsia="仿宋" w:cs="仿宋"/>
          <w:sz w:val="28"/>
          <w:szCs w:val="28"/>
          <w:lang w:val="en-US" w:eastAsia="zh-CN" w:bidi="ar"/>
        </w:rPr>
        <w:t xml:space="preserve">保洁</w:t>
      </w:r>
      <w:r>
        <w:rPr>
          <w:rFonts w:hint="eastAsia" w:ascii="仿宋" w:hAnsi="仿宋" w:eastAsia="仿宋" w:cs="仿宋"/>
          <w:sz w:val="28"/>
          <w:szCs w:val="28"/>
          <w:lang w:val="zh-CN" w:eastAsia="zh-CN" w:bidi="ar"/>
        </w:rPr>
        <w:t xml:space="preserve">人员，</w:t>
      </w:r>
      <w:r>
        <w:rPr>
          <w:rFonts w:hint="eastAsia" w:ascii="仿宋" w:hAnsi="仿宋" w:eastAsia="仿宋" w:cs="仿宋"/>
          <w:sz w:val="28"/>
          <w:szCs w:val="28"/>
          <w:lang w:val="en-US" w:eastAsia="zh-CN" w:bidi="ar"/>
        </w:rPr>
        <w:t xml:space="preserve">配置相关保洁设备、保洁耗</w:t>
      </w:r>
      <w:r>
        <w:rPr>
          <w:rFonts w:hint="eastAsia" w:ascii="仿宋" w:hAnsi="仿宋" w:eastAsia="仿宋" w:cs="仿宋"/>
          <w:bCs/>
          <w:sz w:val="28"/>
          <w:szCs w:val="28"/>
          <w:lang w:val="en-US" w:eastAsia="zh-CN" w:bidi="ar"/>
        </w:rPr>
        <w:t xml:space="preserve">材（由中标人承担）</w:t>
      </w:r>
      <w:r>
        <w:rPr>
          <w:rFonts w:hint="eastAsia" w:ascii="仿宋" w:hAnsi="仿宋" w:eastAsia="仿宋" w:cs="仿宋"/>
          <w:sz w:val="28"/>
          <w:szCs w:val="28"/>
          <w:lang w:val="en-US" w:eastAsia="zh-CN" w:bidi="ar"/>
        </w:rPr>
        <w:t xml:space="preserve">；负责办公楼内外、周边、院内道路等公共部位的所有地面、墙面、顶面、绿化带、附属设施、电梯、设备、器具等的保洁服务。负责办公区域会议室、会客室、值班室等的保洁服务。</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zh-CN"/>
        </w:rPr>
        <w:t xml:space="preserve">2.保洁服务主要要求</w:t>
      </w:r>
      <w:r>
        <w:rPr>
          <w:rFonts w:hint="eastAsia" w:cs="仿宋"/>
          <w:sz w:val="28"/>
          <w:szCs w:val="28"/>
          <w:lang w:val="en-US" w:eastAsia="zh-CN" w:bidi="zh-CN"/>
        </w:rPr>
        <w:t xml:space="preserve">：</w:t>
      </w:r>
      <w:r>
        <w:rPr>
          <w:rFonts w:hint="eastAsia" w:ascii="仿宋" w:hAnsi="仿宋" w:eastAsia="仿宋" w:cs="仿宋"/>
          <w:sz w:val="28"/>
          <w:szCs w:val="28"/>
          <w:lang w:val="en-US" w:eastAsia="zh-CN" w:bidi="ar"/>
        </w:rPr>
        <w:t xml:space="preserve">建立健全环境卫生保洁管理制度，负责常规项目保洁，实行规范化的清扫保洁标准，中标人配齐备全各种环卫保洁设备及用具，明确责任落实到人</w:t>
      </w:r>
      <w:r>
        <w:rPr>
          <w:rFonts w:hint="eastAsia" w:cs="仿宋"/>
          <w:sz w:val="28"/>
          <w:szCs w:val="28"/>
          <w:lang w:val="en-US" w:eastAsia="zh-CN" w:bidi="ar"/>
        </w:rPr>
        <w:t xml:space="preserve">。</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总体做到无垃圾、无杂物、无积水、无污渍、无异味、无积灰、无虫害、无污染、无破损、无践踏、无占用等现象，确保保洁质量。</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zh-CN"/>
        </w:rPr>
        <w:t xml:space="preserve">日常保洁包括但不限于：</w:t>
      </w:r>
      <w:r>
        <w:rPr>
          <w:rFonts w:hint="eastAsia" w:ascii="仿宋" w:hAnsi="仿宋" w:eastAsia="仿宋" w:cs="仿宋"/>
          <w:sz w:val="28"/>
          <w:szCs w:val="28"/>
          <w:lang w:val="en-US" w:eastAsia="zh-CN" w:bidi="ar"/>
        </w:rPr>
        <w:t xml:space="preserve">大楼办公区地面每日至少4次全面清扫，随时维护；卫生间每2小时巡查1次，确保无积水、无异味；垃圾分类收集，实行袋装化清运，日产日清，垃圾存放点每日消毒、垃圾桶每日清洗；值班室、会议室、地面地下非机动车库、室外道路、室外绿化、电梯等每日全面清扫、整理一次。</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zh-CN"/>
        </w:rPr>
        <w:t xml:space="preserve">深度保洁包括但不限于：</w:t>
      </w:r>
      <w:r>
        <w:rPr>
          <w:rFonts w:hint="eastAsia" w:ascii="仿宋" w:hAnsi="仿宋" w:eastAsia="仿宋" w:cs="仿宋"/>
          <w:sz w:val="28"/>
          <w:szCs w:val="28"/>
          <w:lang w:val="en-US" w:eastAsia="zh-CN" w:bidi="ar"/>
        </w:rPr>
        <w:t xml:space="preserve">值班室床单被套每日更换清洗，被子等每周晾晒一次；办公区所有会议室每周深度清洁一次；下水道枯叶疏通、屋顶雨水口清理、室外绿植每周修剪一次浇水两次、鱼池每周清理一次，雨季时根据预报随时清理；公共道路每周冲洗一次；大厅玻璃清洁、地面打蜡、电梯轿厢保养每月一次。</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Cs/>
          <w:sz w:val="28"/>
          <w:szCs w:val="28"/>
          <w:lang w:val="en-US" w:eastAsia="zh-CN" w:bidi="ar"/>
        </w:rPr>
      </w:pPr>
      <w:r>
        <w:rPr>
          <w:rFonts w:hint="eastAsia" w:ascii="仿宋" w:hAnsi="仿宋" w:eastAsia="仿宋" w:cs="仿宋"/>
          <w:bCs/>
          <w:sz w:val="28"/>
          <w:szCs w:val="28"/>
          <w:lang w:val="en-US" w:eastAsia="zh-CN" w:bidi="ar"/>
        </w:rPr>
        <w:t xml:space="preserve">专项保洁包括但不限于：雨雪天气在主要出入口铺设防滑地毯；在湿滑位置放置显著的警示牌；在雨雪天气后2小时内完成公共区域积水、积雪清理；突发污染（如液体泼洒、呕吐物）需15分钟内到场处置；疫情或传染病高发期，增加高频接触面（卫生间、楼梯扶手、门把手、电梯按钮轿厢等）消毒频次（至少每2小时1次）；遇重大活动时，无论地点是否在办公区内，均需提前制定专项保洁方案，活动期间项目经理必须现场带班，配置的应急保洁人员不少于常规配置的50%。</w:t>
      </w:r>
      <w:r>
        <w:rPr>
          <w:rFonts w:hint="eastAsia" w:ascii="仿宋" w:hAnsi="仿宋" w:eastAsia="仿宋" w:cs="仿宋"/>
          <w:bCs/>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Cs/>
          <w:sz w:val="28"/>
          <w:szCs w:val="28"/>
          <w:lang w:val="en-US" w:eastAsia="zh-CN" w:bidi="ar"/>
        </w:rPr>
      </w:pPr>
      <w:r>
        <w:rPr>
          <w:rFonts w:hint="eastAsia" w:ascii="仿宋" w:hAnsi="仿宋" w:eastAsia="仿宋" w:cs="仿宋"/>
          <w:bCs/>
          <w:sz w:val="28"/>
          <w:szCs w:val="28"/>
          <w:lang w:val="en-US" w:eastAsia="zh-CN" w:bidi="ar"/>
        </w:rPr>
        <w:t xml:space="preserve">3.保洁人员工作要求。统一着装工牌；统一签到打卡。禁用刺激性清洁剂；作业时设置警示牌，避让高峰人流。日常保洁结束后，安排专人值班随时保洁。</w:t>
      </w:r>
      <w:r>
        <w:rPr>
          <w:rFonts w:hint="eastAsia" w:ascii="仿宋" w:hAnsi="仿宋" w:eastAsia="仿宋" w:cs="仿宋"/>
          <w:bCs/>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中标人应建立完善的安全管理体系，对保洁作业过程中的人身及财产损害应独立承担相关责任。</w:t>
      </w:r>
      <w:r>
        <w:rPr>
          <w:rFonts w:hint="eastAsia" w:ascii="仿宋" w:hAnsi="仿宋" w:eastAsia="仿宋" w:cs="仿宋"/>
          <w:sz w:val="28"/>
          <w:szCs w:val="28"/>
          <w:lang w:val="en-US" w:eastAsia="zh-CN" w:bidi="ar"/>
        </w:rPr>
      </w:r>
      <w:r/>
    </w:p>
    <w:p>
      <w:pPr>
        <w:pStyle w:val="889"/>
        <w:ind w:left="0" w:right="0" w:firstLine="0"/>
        <w:jc w:val="both"/>
        <w:keepLines w:val="0"/>
        <w:keepNext w:val="0"/>
        <w:pageBreakBefore w:val="0"/>
        <w:spacing w:beforeAutospacing="0" w:afterAutospacing="0" w:line="540" w:lineRule="exact"/>
        <w:widowControl w:val="off"/>
        <w:tabs>
          <w:tab w:val="left" w:pos="2020" w:leader="none"/>
          <w:tab w:val="center" w:pos="4535" w:leader="none"/>
        </w:tabs>
        <w:rPr>
          <w:rFonts w:hint="eastAsia" w:ascii="仿宋" w:hAnsi="仿宋" w:eastAsia="仿宋" w:cs="仿宋"/>
          <w:b/>
          <w:bCs/>
          <w:sz w:val="28"/>
          <w:szCs w:val="28"/>
          <w:lang w:val="en-US" w:eastAsia="zh-CN" w:bidi="zh-CN"/>
        </w:rPr>
      </w:pPr>
      <w:r>
        <w:rPr>
          <w:rFonts w:hint="eastAsia" w:ascii="仿宋" w:hAnsi="仿宋" w:eastAsia="仿宋" w:cs="仿宋"/>
          <w:b/>
          <w:bCs/>
          <w:sz w:val="28"/>
          <w:szCs w:val="28"/>
          <w:lang w:val="en-US" w:eastAsia="zh-CN" w:bidi="zh-CN"/>
        </w:rPr>
        <w:t xml:space="preserve">　　</w:t>
      </w:r>
      <w:r>
        <w:rPr>
          <w:rFonts w:hint="eastAsia" w:ascii="仿宋" w:hAnsi="仿宋" w:eastAsia="仿宋" w:cs="仿宋"/>
          <w:b/>
          <w:bCs/>
          <w:sz w:val="28"/>
          <w:szCs w:val="28"/>
          <w:lang w:val="zh-CN" w:eastAsia="zh-CN" w:bidi="zh-CN"/>
        </w:rPr>
        <w:t xml:space="preserve">（</w:t>
      </w:r>
      <w:r>
        <w:rPr>
          <w:rFonts w:hint="eastAsia" w:ascii="仿宋" w:hAnsi="仿宋" w:eastAsia="仿宋" w:cs="仿宋"/>
          <w:b/>
          <w:bCs/>
          <w:sz w:val="28"/>
          <w:szCs w:val="28"/>
          <w:lang w:val="en-US" w:eastAsia="zh-CN" w:bidi="zh-CN"/>
        </w:rPr>
        <w:t xml:space="preserve">四</w:t>
      </w:r>
      <w:r>
        <w:rPr>
          <w:rFonts w:hint="eastAsia" w:ascii="仿宋" w:hAnsi="仿宋" w:eastAsia="仿宋" w:cs="仿宋"/>
          <w:b/>
          <w:bCs/>
          <w:sz w:val="28"/>
          <w:szCs w:val="28"/>
          <w:lang w:val="zh-CN" w:eastAsia="zh-CN" w:bidi="zh-CN"/>
        </w:rPr>
        <w:t xml:space="preserve">）</w:t>
      </w:r>
      <w:r>
        <w:rPr>
          <w:rFonts w:hint="eastAsia" w:ascii="仿宋" w:hAnsi="仿宋" w:eastAsia="仿宋" w:cs="仿宋"/>
          <w:b/>
          <w:bCs/>
          <w:sz w:val="28"/>
          <w:szCs w:val="28"/>
          <w:lang w:val="en-US" w:eastAsia="zh-CN" w:bidi="zh-CN"/>
        </w:rPr>
        <w:t xml:space="preserve">公共设施运行维护服务</w:t>
      </w:r>
      <w:r>
        <w:rPr>
          <w:rFonts w:hint="eastAsia" w:ascii="仿宋" w:hAnsi="仿宋" w:eastAsia="仿宋" w:cs="仿宋"/>
          <w:b/>
          <w:bCs/>
          <w:sz w:val="28"/>
          <w:szCs w:val="28"/>
          <w:lang w:val="en-US" w:eastAsia="zh-CN" w:bidi="zh-CN"/>
        </w:rPr>
      </w:r>
      <w:r/>
    </w:p>
    <w:p>
      <w:pPr>
        <w:pStyle w:val="907"/>
        <w:ind w:left="0" w:firstLine="560"/>
        <w:keepLines w:val="0"/>
        <w:keepNext w:val="0"/>
        <w:pageBreakBefore w:val="0"/>
        <w:spacing w:before="0" w:beforeAutospacing="0" w:after="0" w:afterAutospacing="0" w:line="540" w:lineRule="exact"/>
        <w:widowControl/>
        <w:rPr>
          <w:rFonts w:hint="eastAsia" w:ascii="仿宋" w:hAnsi="仿宋" w:eastAsia="仿宋" w:cs="仿宋"/>
          <w:sz w:val="28"/>
          <w:szCs w:val="28"/>
          <w:lang w:val="en-US" w:eastAsia="zh-CN" w:bidi="ar"/>
        </w:rPr>
        <w:suppressLineNumbers w:val="0"/>
      </w:pPr>
      <w:r>
        <w:rPr>
          <w:rFonts w:hint="eastAsia" w:ascii="仿宋" w:hAnsi="仿宋" w:eastAsia="仿宋" w:cs="仿宋"/>
          <w:b w:val="0"/>
          <w:bCs w:val="0"/>
          <w:sz w:val="28"/>
          <w:szCs w:val="28"/>
          <w:lang w:val="en-US" w:eastAsia="zh-CN" w:bidi="zh-CN"/>
        </w:rPr>
        <w:t xml:space="preserve">1.公共设施运行维护主要内容，</w:t>
      </w:r>
      <w:r>
        <w:rPr>
          <w:rFonts w:hint="eastAsia" w:ascii="仿宋" w:hAnsi="仿宋" w:eastAsia="仿宋" w:cs="仿宋"/>
          <w:sz w:val="28"/>
          <w:szCs w:val="28"/>
          <w:lang w:val="en-US" w:eastAsia="zh-CN" w:bidi="ar"/>
        </w:rPr>
        <w:t xml:space="preserve">包括但不限于：</w:t>
      </w:r>
      <w:r>
        <w:rPr>
          <w:rFonts w:hint="eastAsia" w:ascii="仿宋" w:hAnsi="仿宋" w:eastAsia="仿宋" w:cs="仿宋"/>
          <w:sz w:val="28"/>
          <w:szCs w:val="28"/>
          <w:lang w:val="en-US" w:eastAsia="zh-CN" w:bidi="ar"/>
        </w:rPr>
      </w:r>
      <w:r/>
    </w:p>
    <w:p>
      <w:pPr>
        <w:pStyle w:val="907"/>
        <w:ind w:left="0" w:firstLine="560"/>
        <w:keepLines w:val="0"/>
        <w:keepNext w:val="0"/>
        <w:pageBreakBefore w:val="0"/>
        <w:spacing w:before="0" w:beforeAutospacing="0" w:after="0" w:afterAutospacing="0" w:line="540" w:lineRule="exact"/>
        <w:widowControl/>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建筑主体管理及维护：负责物业服务范围内建筑的建筑外墙、屋顶、</w:t>
      </w:r>
      <w:r>
        <w:rPr>
          <w:rFonts w:hint="eastAsia" w:ascii="仿宋" w:hAnsi="仿宋" w:eastAsia="仿宋" w:cs="仿宋"/>
          <w:color w:val="000000"/>
          <w:sz w:val="28"/>
          <w:szCs w:val="28"/>
          <w:lang w:val="en-US" w:eastAsia="zh-CN" w:bidi="ar"/>
        </w:rPr>
        <w:t xml:space="preserve">会议室及公共区域吊顶、地下</w:t>
      </w:r>
      <w:r>
        <w:rPr>
          <w:rFonts w:hint="eastAsia" w:ascii="仿宋" w:hAnsi="仿宋" w:eastAsia="仿宋" w:cs="仿宋"/>
          <w:sz w:val="28"/>
          <w:szCs w:val="28"/>
          <w:lang w:val="en-US" w:eastAsia="zh-CN" w:bidi="ar"/>
        </w:rPr>
        <w:t xml:space="preserve">非机动车库、车棚、大院院墙等的结构安全巡查与维修，门窗、幕墙、栏杆、扶手、空调外机支架等设施的检查与维护，防水、防渗漏处理等；每天对供水、供电、供气、供热、消防、电梯等系统进行巡检，确保系统正常运行；协助和监督好专业设备维保单位的工作，接受相关行业单位的指导、监督、安全等工作的联系和管理。</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机电设备运行管理及维护：负责物业服务范围内各设施设备系统的运行操作、日常巡视、定期检查保养、故障排除检修、应急处理工作，如供水系统、排水系统、供配电系统、消防系统、暖通系统、照明系统、电梯系统等，建立设施寿命档案，提前规划更换（如电梯钢丝绳每5年更换）。</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每月对供气、供水管道、电缆线路、电梯进行维护保养，包括清洁、润滑、紧固等，及时发现并处理问题，确保房屋及设备正常使用。熟练掌握操作技术，协助维保单位技术人员进行修理维护，保证设备正常运行，做好检查、操作等工作，认真填写值班记录及系统运行登记表和控制器日检登记表并做好交接。</w:t>
      </w:r>
      <w:r>
        <w:rPr>
          <w:rFonts w:hint="eastAsia" w:ascii="仿宋" w:hAnsi="仿宋" w:eastAsia="仿宋" w:cs="仿宋"/>
          <w:sz w:val="28"/>
          <w:szCs w:val="28"/>
          <w:lang w:val="en-US" w:eastAsia="zh-CN" w:bidi="ar"/>
        </w:rPr>
      </w:r>
      <w:r/>
    </w:p>
    <w:p>
      <w:pPr>
        <w:pStyle w:val="907"/>
        <w:ind w:left="0" w:firstLine="560"/>
        <w:keepLines w:val="0"/>
        <w:keepNext w:val="0"/>
        <w:pageBreakBefore w:val="0"/>
        <w:spacing w:before="0" w:beforeAutospacing="0" w:after="0" w:afterAutospacing="0" w:line="540" w:lineRule="exact"/>
        <w:widowControl/>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公共区域管理及维护：负责物业服务范围内公共区域的安全管理，如公共照明、标识系统的检修消防通道管理，管道井管理等；</w:t>
      </w:r>
      <w:r>
        <w:rPr>
          <w:rFonts w:hint="eastAsia" w:ascii="仿宋" w:hAnsi="仿宋" w:eastAsia="仿宋" w:cs="仿宋"/>
          <w:sz w:val="28"/>
          <w:szCs w:val="28"/>
          <w:lang w:val="en-US" w:eastAsia="zh-CN" w:bidi="ar"/>
        </w:rPr>
      </w:r>
      <w:r/>
    </w:p>
    <w:p>
      <w:pPr>
        <w:pStyle w:val="907"/>
        <w:ind w:left="0" w:firstLine="560"/>
        <w:keepLines w:val="0"/>
        <w:keepNext w:val="0"/>
        <w:pageBreakBefore w:val="0"/>
        <w:spacing w:before="0" w:beforeAutospacing="0" w:after="0" w:afterAutospacing="0" w:line="540" w:lineRule="exact"/>
        <w:widowControl/>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智能化系统的管理及维护：安防监控、门禁系统的巡检报修，电子巡更系统的日常使用和巡检报修，停车管理系统的使用及维护，信息宣传大屏的日常使用及报修，会议室调音台、话筒、投影、电视、音响、视频会议系统等相关设备的使用及报修，供水、供电、供气、电信、监控等专业单位在物业服务范围区域内对相关管线、设施维修养护时，进行必要的协调和管理等；建立设施寿命档案，提前规划更换。</w:t>
      </w:r>
      <w:r>
        <w:rPr>
          <w:rFonts w:hint="eastAsia" w:ascii="仿宋" w:hAnsi="仿宋" w:eastAsia="仿宋" w:cs="仿宋"/>
          <w:sz w:val="28"/>
          <w:szCs w:val="28"/>
          <w:lang w:val="en-US" w:eastAsia="zh-CN" w:bidi="ar"/>
        </w:rPr>
      </w:r>
      <w:r/>
    </w:p>
    <w:p>
      <w:pPr>
        <w:pStyle w:val="907"/>
        <w:ind w:left="0" w:firstLine="560"/>
        <w:keepLines w:val="0"/>
        <w:keepNext w:val="0"/>
        <w:pageBreakBefore w:val="0"/>
        <w:spacing w:before="0" w:beforeAutospacing="0" w:after="0" w:afterAutospacing="0" w:line="540" w:lineRule="exact"/>
        <w:widowControl/>
        <w:rPr>
          <w:rFonts w:hint="eastAsia" w:ascii="仿宋" w:hAnsi="仿宋" w:eastAsia="仿宋" w:cs="仿宋"/>
          <w:b w:val="0"/>
          <w:bCs w:val="0"/>
          <w:sz w:val="28"/>
          <w:szCs w:val="28"/>
          <w:lang w:val="en-US" w:eastAsia="zh-CN" w:bidi="zh-CN"/>
        </w:rPr>
        <w:suppressLineNumbers w:val="0"/>
      </w:pPr>
      <w:r>
        <w:rPr>
          <w:rFonts w:hint="eastAsia" w:ascii="仿宋" w:hAnsi="仿宋" w:eastAsia="仿宋" w:cs="仿宋"/>
          <w:sz w:val="28"/>
          <w:szCs w:val="28"/>
          <w:lang w:val="en-US" w:eastAsia="zh-CN" w:bidi="ar"/>
        </w:rPr>
        <w:t xml:space="preserve">2.公共设施运行维护主要要求。包括但不限于：制定各设施设备应急预案，并定期演练，逐步完善管理程序；建立设施设备台账，记录维护历史制定月度、季度、年度维护计划；制定各设施设备系统的经济运行方案，记录各设施设备运行参数，定期分析并加以调整，确保设施设备在最佳的运行状态。建立做好设施寿命档案记录，记录各设备系统维修及使用的情况。</w:t>
      </w:r>
      <w:r>
        <w:rPr>
          <w:rFonts w:hint="eastAsia" w:ascii="仿宋" w:hAnsi="仿宋" w:eastAsia="仿宋" w:cs="仿宋"/>
          <w:b w:val="0"/>
          <w:bCs w:val="0"/>
          <w:sz w:val="28"/>
          <w:szCs w:val="28"/>
          <w:lang w:val="en-US" w:eastAsia="zh-CN" w:bidi="zh-CN"/>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 w:val="0"/>
          <w:bCs w:val="0"/>
          <w:sz w:val="28"/>
          <w:szCs w:val="28"/>
          <w:lang w:val="en-US" w:eastAsia="zh-CN" w:bidi="zh-CN"/>
        </w:rPr>
      </w:pPr>
      <w:r>
        <w:rPr>
          <w:rFonts w:hint="eastAsia" w:cs="仿宋"/>
          <w:sz w:val="28"/>
          <w:szCs w:val="28"/>
          <w:lang w:val="en-US" w:eastAsia="zh-CN" w:bidi="zh-CN"/>
        </w:rPr>
        <w:t xml:space="preserve">3.</w:t>
      </w:r>
      <w:r>
        <w:rPr>
          <w:rFonts w:hint="eastAsia" w:ascii="仿宋" w:hAnsi="仿宋" w:eastAsia="仿宋" w:cs="仿宋"/>
          <w:b w:val="0"/>
          <w:bCs w:val="0"/>
          <w:sz w:val="28"/>
          <w:szCs w:val="28"/>
          <w:lang w:val="en-US" w:eastAsia="zh-CN" w:bidi="zh-CN"/>
        </w:rPr>
        <w:t xml:space="preserve">公共设施运行维护服务要求</w:t>
      </w:r>
      <w:r>
        <w:rPr>
          <w:rFonts w:hint="eastAsia" w:ascii="仿宋" w:hAnsi="仿宋" w:eastAsia="仿宋" w:cs="仿宋"/>
          <w:b w:val="0"/>
          <w:bCs w:val="0"/>
          <w:sz w:val="28"/>
          <w:szCs w:val="28"/>
          <w:lang w:val="en-US" w:eastAsia="zh-CN" w:bidi="zh-CN"/>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日常巡检：纳入安保巡逻体系，采用人工巡检的方式，按日对建筑物、机电设备、公共区域、智能化系统进行巡检。持巡检记录表做好记录，备好关键设备常规备件如水泵密封圈、电路保险丝等，发现问题立即维修。</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深度巡检：采用人工巡检和专业机构巡检的方式进行，每季度对机电设备、智能化设备进行一次全面深度的检测，持巡检记录表做好记录，做好设施寿命档案记录，发现问题立即维修。相关设施不具备维修能力的，立即告知招标人，招标人安排专业人士进行维修时，进行必要的协调和管理。</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Cs/>
          <w:sz w:val="28"/>
          <w:szCs w:val="28"/>
          <w:lang w:val="en-US" w:eastAsia="zh-CN" w:bidi="ar"/>
        </w:rPr>
      </w:pPr>
      <w:r>
        <w:rPr>
          <w:rFonts w:hint="eastAsia" w:ascii="仿宋" w:hAnsi="仿宋" w:eastAsia="仿宋" w:cs="仿宋"/>
          <w:bCs/>
          <w:sz w:val="28"/>
          <w:szCs w:val="28"/>
          <w:lang w:val="en-US" w:eastAsia="zh-CN" w:bidi="ar"/>
        </w:rPr>
        <w:t xml:space="preserve">专项巡检：台风、暴雨前加强巡查，冬季防冻检查，并配齐相关应急物资，如照明灯、沙袋、挡水板、抽水泵、急救箱、除雪工具、融雪盐等。</w:t>
      </w:r>
      <w:r>
        <w:rPr>
          <w:rFonts w:hint="eastAsia" w:ascii="仿宋" w:hAnsi="仿宋" w:eastAsia="仿宋" w:cs="仿宋"/>
          <w:bCs/>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Cs/>
          <w:sz w:val="28"/>
          <w:szCs w:val="28"/>
          <w:lang w:val="en-US" w:eastAsia="zh-CN" w:bidi="ar"/>
        </w:rPr>
      </w:pPr>
      <w:r>
        <w:rPr>
          <w:rFonts w:hint="eastAsia" w:ascii="仿宋" w:hAnsi="仿宋" w:eastAsia="仿宋" w:cs="仿宋"/>
          <w:bCs/>
          <w:sz w:val="28"/>
          <w:szCs w:val="28"/>
          <w:lang w:val="en-US" w:eastAsia="zh-CN" w:bidi="ar"/>
        </w:rPr>
        <w:t xml:space="preserve">维修服务：一般报修，接到报修后，10分钟内进行电话响应，一小时内上门现场查看，24小时内完成维修，做到报修响应率100%，修复率≥95%。紧急报修如电梯困人、停水、停电（火灾需制定专门应急预案）等，项目经理须立即亲自带队，10分钟内到场并排查原因并立即处置，无法处置的到场后立即向招标人和专业部门报告救援。</w:t>
      </w:r>
      <w:r>
        <w:rPr>
          <w:rFonts w:hint="eastAsia" w:ascii="仿宋" w:hAnsi="仿宋" w:eastAsia="仿宋" w:cs="仿宋"/>
          <w:bCs/>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ascii="仿宋" w:hAnsi="仿宋" w:eastAsia="仿宋" w:cs="仿宋"/>
          <w:bCs/>
          <w:sz w:val="28"/>
          <w:szCs w:val="28"/>
          <w:lang w:val="en-US" w:eastAsia="zh-CN" w:bidi="ar"/>
        </w:rPr>
      </w:pPr>
      <w:r>
        <w:rPr>
          <w:rFonts w:hint="eastAsia" w:ascii="仿宋" w:hAnsi="仿宋" w:eastAsia="仿宋" w:cs="仿宋"/>
          <w:sz w:val="28"/>
          <w:szCs w:val="28"/>
          <w:lang w:val="en-US" w:eastAsia="zh-CN" w:bidi="ar"/>
        </w:rPr>
        <w:t xml:space="preserve">应急服务：每季度开展模拟演练，如模拟大风、暴雪、停电、漏水、火灾等场景。遇到突发事件时，</w:t>
      </w:r>
      <w:r>
        <w:rPr>
          <w:rFonts w:ascii="仿宋" w:hAnsi="仿宋" w:eastAsia="仿宋" w:cs="仿宋"/>
          <w:sz w:val="28"/>
          <w:szCs w:val="28"/>
          <w:lang w:val="en-US" w:eastAsia="zh-CN" w:bidi="ar"/>
        </w:rPr>
        <w:t xml:space="preserve"> </w:t>
      </w:r>
      <w:r>
        <w:rPr>
          <w:rFonts w:hint="eastAsia" w:ascii="仿宋" w:hAnsi="仿宋" w:eastAsia="仿宋" w:cs="仿宋"/>
          <w:sz w:val="28"/>
          <w:szCs w:val="28"/>
          <w:lang w:val="en-US" w:eastAsia="zh-CN" w:bidi="ar"/>
        </w:rPr>
        <w:t xml:space="preserve">项目经理须立即亲自带队，10</w:t>
      </w:r>
      <w:r>
        <w:rPr>
          <w:rFonts w:ascii="仿宋" w:hAnsi="仿宋" w:eastAsia="仿宋" w:cs="仿宋"/>
          <w:sz w:val="28"/>
          <w:szCs w:val="28"/>
          <w:lang w:val="en-US" w:eastAsia="zh-CN" w:bidi="ar"/>
        </w:rPr>
        <w:t xml:space="preserve">分钟内</w:t>
      </w:r>
      <w:r>
        <w:rPr>
          <w:rFonts w:hint="eastAsia" w:ascii="仿宋" w:hAnsi="仿宋" w:eastAsia="仿宋" w:cs="仿宋"/>
          <w:sz w:val="28"/>
          <w:szCs w:val="28"/>
          <w:lang w:val="en-US" w:eastAsia="zh-CN" w:bidi="ar"/>
        </w:rPr>
        <w:t xml:space="preserve">启动应急预案，</w:t>
      </w:r>
      <w:r>
        <w:rPr>
          <w:rFonts w:ascii="仿宋" w:hAnsi="仿宋" w:eastAsia="仿宋" w:cs="仿宋"/>
          <w:sz w:val="28"/>
          <w:szCs w:val="28"/>
          <w:lang w:val="en-US" w:eastAsia="zh-CN" w:bidi="ar"/>
        </w:rPr>
        <w:t xml:space="preserve"> 并向业主发布预警信息</w:t>
      </w:r>
      <w:r>
        <w:rPr>
          <w:rFonts w:hint="eastAsia" w:ascii="仿宋" w:hAnsi="仿宋" w:eastAsia="仿宋" w:cs="仿宋"/>
          <w:sz w:val="28"/>
          <w:szCs w:val="28"/>
          <w:lang w:val="en-US" w:eastAsia="zh-CN" w:bidi="ar"/>
        </w:rPr>
        <w:t xml:space="preserve">。1小时内</w:t>
      </w:r>
      <w:r>
        <w:rPr>
          <w:rFonts w:ascii="仿宋" w:hAnsi="仿宋" w:eastAsia="仿宋" w:cs="仿宋"/>
          <w:sz w:val="28"/>
          <w:szCs w:val="28"/>
          <w:lang w:val="en-US" w:eastAsia="zh-CN" w:bidi="ar"/>
        </w:rPr>
        <w:t xml:space="preserve">完成重点区域（如地下车库、低洼地带、高空坠物风险点）的巡查。</w:t>
      </w:r>
      <w:r>
        <w:rPr>
          <w:rFonts w:hint="eastAsia" w:ascii="仿宋" w:hAnsi="仿宋" w:eastAsia="仿宋" w:cs="仿宋"/>
          <w:sz w:val="28"/>
          <w:szCs w:val="28"/>
          <w:lang w:val="en-US" w:eastAsia="zh-CN" w:bidi="ar"/>
        </w:rPr>
        <w:t xml:space="preserve">台风来临前</w:t>
      </w:r>
      <w:r>
        <w:rPr>
          <w:rFonts w:ascii="仿宋" w:hAnsi="仿宋" w:eastAsia="仿宋" w:cs="仿宋"/>
          <w:sz w:val="28"/>
          <w:szCs w:val="28"/>
          <w:lang w:val="en-US" w:eastAsia="zh-CN" w:bidi="ar"/>
        </w:rPr>
        <w:t xml:space="preserve"> 24小时 内，</w:t>
      </w:r>
      <w:r>
        <w:rPr>
          <w:rFonts w:ascii="仿宋" w:hAnsi="仿宋" w:eastAsia="仿宋" w:cs="仿宋"/>
          <w:bCs/>
          <w:sz w:val="28"/>
          <w:szCs w:val="28"/>
          <w:lang w:val="en-US" w:eastAsia="zh-CN" w:bidi="ar"/>
        </w:rPr>
        <w:t xml:space="preserve">完成所有楼顶、阳台、外立面悬挂物（如广告牌、花盆）的排查与加固，确保 100%覆盖。</w:t>
      </w:r>
      <w:r>
        <w:rPr>
          <w:rFonts w:hint="eastAsia" w:ascii="仿宋" w:hAnsi="仿宋" w:eastAsia="仿宋" w:cs="仿宋"/>
          <w:bCs/>
          <w:sz w:val="28"/>
          <w:szCs w:val="28"/>
          <w:lang w:val="en-US" w:eastAsia="zh-CN" w:bidi="ar"/>
        </w:rPr>
        <w:t xml:space="preserve">暴雨前</w:t>
      </w:r>
      <w:r>
        <w:rPr>
          <w:rFonts w:ascii="仿宋" w:hAnsi="仿宋" w:eastAsia="仿宋" w:cs="仿宋"/>
          <w:bCs/>
          <w:sz w:val="28"/>
          <w:szCs w:val="28"/>
          <w:lang w:val="en-US" w:eastAsia="zh-CN" w:bidi="ar"/>
        </w:rPr>
        <w:t xml:space="preserve">12小时内，清理排水沟、雨水井</w:t>
      </w:r>
      <w:r>
        <w:rPr>
          <w:rFonts w:hint="eastAsia" w:ascii="仿宋" w:hAnsi="仿宋" w:eastAsia="仿宋" w:cs="仿宋"/>
          <w:bCs/>
          <w:sz w:val="28"/>
          <w:szCs w:val="28"/>
          <w:lang w:val="en-US" w:eastAsia="zh-CN" w:bidi="ar"/>
        </w:rPr>
        <w:t xml:space="preserve">，在地下非机动车库入口、电梯井等关键位置准备好沙袋、挡水板、抽水泵等</w:t>
      </w:r>
      <w:r>
        <w:rPr>
          <w:rFonts w:ascii="仿宋" w:hAnsi="仿宋" w:eastAsia="仿宋" w:cs="仿宋"/>
          <w:bCs/>
          <w:sz w:val="28"/>
          <w:szCs w:val="28"/>
          <w:lang w:val="en-US" w:eastAsia="zh-CN" w:bidi="ar"/>
        </w:rPr>
        <w:t xml:space="preserve">。</w:t>
      </w:r>
      <w:r>
        <w:rPr>
          <w:rFonts w:hint="eastAsia" w:ascii="仿宋" w:hAnsi="仿宋" w:eastAsia="仿宋" w:cs="仿宋"/>
          <w:bCs/>
          <w:sz w:val="28"/>
          <w:szCs w:val="28"/>
          <w:lang w:val="en-US" w:eastAsia="zh-CN" w:bidi="ar"/>
        </w:rPr>
        <w:t xml:space="preserve">突发事件期间，物业需安排</w:t>
      </w:r>
      <w:r>
        <w:rPr>
          <w:rFonts w:ascii="仿宋" w:hAnsi="仿宋" w:eastAsia="仿宋" w:cs="仿宋"/>
          <w:bCs/>
          <w:sz w:val="28"/>
          <w:szCs w:val="28"/>
          <w:lang w:val="en-US" w:eastAsia="zh-CN" w:bidi="ar"/>
        </w:rPr>
        <w:t xml:space="preserve"> 24小时双人值班，每小时巡查一次重点区域</w:t>
      </w:r>
      <w:r>
        <w:rPr>
          <w:rFonts w:hint="eastAsia" w:ascii="仿宋" w:hAnsi="仿宋" w:eastAsia="仿宋" w:cs="仿宋"/>
          <w:bCs/>
          <w:sz w:val="28"/>
          <w:szCs w:val="28"/>
          <w:lang w:val="en-US" w:eastAsia="zh-CN" w:bidi="ar"/>
        </w:rPr>
        <w:t xml:space="preserve">，</w:t>
      </w:r>
      <w:r>
        <w:rPr>
          <w:rFonts w:ascii="仿宋" w:hAnsi="仿宋" w:eastAsia="仿宋" w:cs="仿宋"/>
          <w:bCs/>
          <w:sz w:val="28"/>
          <w:szCs w:val="28"/>
          <w:lang w:val="en-US" w:eastAsia="zh-CN" w:bidi="ar"/>
        </w:rPr>
        <w:t xml:space="preserve">每 4小时向</w:t>
      </w:r>
      <w:r>
        <w:rPr>
          <w:rFonts w:hint="eastAsia" w:ascii="仿宋" w:hAnsi="仿宋" w:eastAsia="仿宋" w:cs="仿宋"/>
          <w:bCs/>
          <w:sz w:val="28"/>
          <w:szCs w:val="28"/>
          <w:lang w:val="en-US" w:eastAsia="zh-CN" w:bidi="ar"/>
        </w:rPr>
        <w:t xml:space="preserve">招标人</w:t>
      </w:r>
      <w:r>
        <w:rPr>
          <w:rFonts w:ascii="仿宋" w:hAnsi="仿宋" w:eastAsia="仿宋" w:cs="仿宋"/>
          <w:bCs/>
          <w:sz w:val="28"/>
          <w:szCs w:val="28"/>
          <w:lang w:val="en-US" w:eastAsia="zh-CN" w:bidi="ar"/>
        </w:rPr>
        <w:t xml:space="preserve">通报一次最新情况及应对措施。</w:t>
      </w:r>
      <w:r>
        <w:rPr>
          <w:rFonts w:hint="eastAsia" w:ascii="仿宋" w:hAnsi="仿宋" w:eastAsia="仿宋" w:cs="仿宋"/>
          <w:bCs/>
          <w:sz w:val="28"/>
          <w:szCs w:val="28"/>
          <w:lang w:val="en-US" w:eastAsia="zh-CN" w:bidi="ar"/>
        </w:rPr>
        <w:t xml:space="preserve">雨雪天气后2小时内完成公共区域积水、积雪清理。市委市政府及应急部门另有要求如“雪停路净”等，则必须按照要求执行；事件结束后，对</w:t>
      </w:r>
      <w:r>
        <w:rPr>
          <w:rFonts w:ascii="仿宋" w:hAnsi="仿宋" w:eastAsia="仿宋" w:cs="仿宋"/>
          <w:bCs/>
          <w:sz w:val="28"/>
          <w:szCs w:val="28"/>
          <w:lang w:val="en-US" w:eastAsia="zh-CN" w:bidi="ar"/>
        </w:rPr>
        <w:t xml:space="preserve">应急处理过程需详细记录，包括时间、人员、措施。</w:t>
      </w:r>
      <w:r>
        <w:rPr>
          <w:rFonts w:ascii="仿宋" w:hAnsi="仿宋" w:eastAsia="仿宋" w:cs="仿宋"/>
          <w:bCs/>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zh-CN"/>
        </w:rPr>
      </w:pPr>
      <w:r>
        <w:rPr>
          <w:rFonts w:hint="eastAsia" w:ascii="仿宋" w:hAnsi="仿宋" w:eastAsia="仿宋" w:cs="仿宋"/>
          <w:sz w:val="28"/>
          <w:szCs w:val="28"/>
          <w:lang w:val="en-US" w:eastAsia="zh-CN" w:bidi="zh-CN"/>
        </w:rPr>
        <w:t xml:space="preserve">4.</w:t>
      </w:r>
      <w:r>
        <w:rPr>
          <w:rFonts w:hint="eastAsia" w:ascii="仿宋" w:hAnsi="仿宋" w:eastAsia="仿宋" w:cs="仿宋"/>
          <w:b w:val="0"/>
          <w:bCs w:val="0"/>
          <w:sz w:val="28"/>
          <w:szCs w:val="28"/>
          <w:lang w:val="en-US" w:eastAsia="zh-CN" w:bidi="zh-CN"/>
        </w:rPr>
        <w:t xml:space="preserve">公共设施运行维护服务</w:t>
      </w:r>
      <w:r>
        <w:rPr>
          <w:rFonts w:hint="eastAsia" w:ascii="仿宋" w:hAnsi="仿宋" w:eastAsia="仿宋" w:cs="仿宋"/>
          <w:sz w:val="28"/>
          <w:szCs w:val="28"/>
          <w:lang w:val="en-US" w:eastAsia="zh-CN" w:bidi="zh-CN"/>
        </w:rPr>
        <w:t xml:space="preserve">其他事项</w:t>
      </w:r>
      <w:r>
        <w:rPr>
          <w:rFonts w:hint="eastAsia" w:ascii="仿宋" w:hAnsi="仿宋" w:eastAsia="仿宋" w:cs="仿宋"/>
          <w:sz w:val="28"/>
          <w:szCs w:val="28"/>
          <w:lang w:val="en-US" w:eastAsia="zh-CN" w:bidi="zh-CN"/>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中标人应建立完善的安全管理体系，对公共设施运行维护作业过程中的人身及财产损害应独立承担相关责任。</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中标人作为公共设施运行维护人员的用人单位，应当全面负责其上岗人员的业务能力、身心健康及执勤行为管理，并承担由此产生的一切法律责任；</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中标人应确保所有公共设施运行维护人员持证上岗并定期培训，建立心理健康监测机制，为所有公共设施运行维护人员投保足额工伤保险和雇主责任险（投标人在投标报价时应充分考虑该部分成本）；</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中标人应当对因公共设施运行维护人员业务技能不足或操作不当、保安人员身心健康问题（包括但不限于精神疾病、突发疾病等）、公共设施运行维护人员情绪失控或不当行为、其他因公共设施运行维护人员个人原因引发的事故、第三方提出的损害赔偿主张等负全部责任，并赔偿由此产生的损失；</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对因不可抗力导致的意外事故，由中标人承担其人员的全部责任，涉及财产损失的，由双方协商后处理。</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
          <w:bCs/>
          <w:sz w:val="28"/>
          <w:szCs w:val="28"/>
          <w:lang w:val="en-US" w:eastAsia="zh-CN" w:bidi="zh-CN"/>
        </w:rPr>
      </w:pPr>
      <w:r>
        <w:rPr>
          <w:rFonts w:hint="eastAsia" w:ascii="仿宋" w:hAnsi="仿宋" w:eastAsia="仿宋" w:cs="仿宋"/>
          <w:b/>
          <w:bCs/>
          <w:sz w:val="28"/>
          <w:szCs w:val="28"/>
          <w:lang w:val="en-US" w:eastAsia="zh-CN" w:bidi="zh-CN"/>
        </w:rPr>
        <w:t xml:space="preserve">（五）会务服务</w:t>
      </w:r>
      <w:r>
        <w:rPr>
          <w:rFonts w:hint="eastAsia" w:ascii="仿宋" w:hAnsi="仿宋" w:eastAsia="仿宋" w:cs="仿宋"/>
          <w:b/>
          <w:bCs/>
          <w:sz w:val="28"/>
          <w:szCs w:val="28"/>
          <w:lang w:val="en-US" w:eastAsia="zh-CN" w:bidi="zh-CN"/>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1.会务服务主要内容。会务服务涵盖会议全流程管理，包括但不限于：日常会议服务（小型会议、部门例会、专题会议等）、大型会议及活动（如年度会议、表彰大会、对外接待等）、应急点调视频会议系统运维支持、会议设备管理及维护、其他临时性会务需求。会务服务需签订保密协议。</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2.会务服务主要要求。设备管理：每日检查会议设备（如话筒、投影仪、视频会议终端）状态，建立故障报修快速通道；应急响应：针对设备故障、突发停电等制定预案，确保5分钟内响应；保密要求：服务人员不得携带手机、录音设备进入会场；会议资料不得外泄，会后由会议牵头部门统一回收。服务标准：会前30分钟完成准备工作；会议期间全程待命，避免随意进出；使用规范用语（如“您好”“请稍等”）。记录归档：填写《会议服务日志》，记录设备使用、问题处理等情况，参会人员满意度≥90%。</w:t>
      </w:r>
      <w:r>
        <w:rPr>
          <w:rFonts w:hint="eastAsia" w:ascii="仿宋" w:hAnsi="仿宋" w:eastAsia="仿宋" w:cs="仿宋"/>
          <w:sz w:val="28"/>
          <w:szCs w:val="28"/>
          <w:lang w:val="en-US" w:eastAsia="zh-CN" w:bidi="ar"/>
        </w:rPr>
      </w:r>
      <w:r/>
    </w:p>
    <w:p>
      <w:pPr>
        <w:pStyle w:val="966"/>
        <w:numPr>
          <w:ilvl w:val="0"/>
          <w:numId w:val="0"/>
        </w:numPr>
        <w:ind w:firstLine="560"/>
        <w:keepLines w:val="0"/>
        <w:keepNext w:val="0"/>
        <w:pageBreakBefore w:val="0"/>
        <w:spacing w:before="0" w:after="0" w:line="540" w:lineRule="exact"/>
        <w:widowControl w:val="off"/>
        <w:tabs>
          <w:tab w:val="left" w:pos="1110"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3.按日均会议场次配置，会议中心第二、第三及楼层会议室1人/每场会议、应急点调室1人/每场会议；会议中心第一会议室、二楼大会议室2人/每场会议；大型会议、大型活动增派临时人员，具体人数根据会议、活动规模由招标人提出，中标方需积极配合落实。</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4.会务人员工作要求。制定会务标准化流程操作手册，明确各环节责任人及时间节点；</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会前准备：会议</w:t>
      </w:r>
      <w:r>
        <w:rPr>
          <w:rFonts w:hint="eastAsia" w:ascii="仿宋" w:hAnsi="仿宋" w:eastAsia="仿宋" w:cs="仿宋"/>
          <w:bCs/>
          <w:sz w:val="28"/>
          <w:szCs w:val="28"/>
          <w:lang w:val="en-US" w:eastAsia="zh-CN" w:bidi="ar"/>
        </w:rPr>
        <w:t xml:space="preserve">室预订、会场布置（桌椅摆放、座签制作摆放等）、设备调试（音响、投影、视频会议、应急空调系统等）、资料装袋</w:t>
      </w:r>
      <w:r>
        <w:rPr>
          <w:rFonts w:hint="eastAsia" w:ascii="仿宋" w:hAnsi="仿宋" w:eastAsia="仿宋" w:cs="仿宋"/>
          <w:sz w:val="28"/>
          <w:szCs w:val="28"/>
          <w:lang w:val="en-US" w:eastAsia="zh-CN" w:bidi="ar"/>
        </w:rPr>
        <w:t xml:space="preserve">、茶水准备等。</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Cs/>
          <w:sz w:val="28"/>
          <w:szCs w:val="28"/>
          <w:lang w:val="en-US" w:eastAsia="zh-CN" w:bidi="ar"/>
        </w:rPr>
      </w:pPr>
      <w:r>
        <w:rPr>
          <w:rFonts w:hint="eastAsia" w:ascii="仿宋" w:hAnsi="仿宋" w:eastAsia="仿宋" w:cs="仿宋"/>
          <w:sz w:val="28"/>
          <w:szCs w:val="28"/>
          <w:lang w:val="en-US" w:eastAsia="zh-CN" w:bidi="ar"/>
        </w:rPr>
        <w:t xml:space="preserve">会中服务：参会人员引导</w:t>
      </w:r>
      <w:r>
        <w:rPr>
          <w:rFonts w:hint="eastAsia" w:ascii="仿宋" w:hAnsi="仿宋" w:eastAsia="仿宋" w:cs="仿宋"/>
          <w:bCs/>
          <w:sz w:val="28"/>
          <w:szCs w:val="28"/>
          <w:lang w:val="en-US" w:eastAsia="zh-CN" w:bidi="ar"/>
        </w:rPr>
        <w:t xml:space="preserve">签到入座、设备操作、茶水续添（20分钟/次）、应急问题处理，</w:t>
      </w:r>
      <w:r>
        <w:rPr>
          <w:rFonts w:hint="eastAsia" w:ascii="仿宋" w:hAnsi="仿宋" w:eastAsia="仿宋" w:cs="仿宋"/>
          <w:bCs/>
          <w:sz w:val="28"/>
          <w:szCs w:val="28"/>
          <w:lang w:val="zh-CN" w:eastAsia="zh-CN" w:bidi="ar"/>
        </w:rPr>
        <w:t xml:space="preserve">及时清理会场上的烟灰、溢出的茶水</w:t>
      </w:r>
      <w:r>
        <w:rPr>
          <w:rFonts w:hint="eastAsia" w:ascii="仿宋" w:hAnsi="仿宋" w:eastAsia="仿宋" w:cs="仿宋"/>
          <w:bCs/>
          <w:sz w:val="28"/>
          <w:szCs w:val="28"/>
          <w:lang w:val="en-US" w:eastAsia="zh-CN" w:bidi="ar"/>
        </w:rPr>
        <w:t xml:space="preserve">等</w:t>
      </w:r>
      <w:r>
        <w:rPr>
          <w:rFonts w:hint="eastAsia" w:ascii="仿宋" w:hAnsi="仿宋" w:eastAsia="仿宋" w:cs="仿宋"/>
          <w:bCs/>
          <w:sz w:val="28"/>
          <w:szCs w:val="28"/>
          <w:lang w:val="zh-CN" w:eastAsia="zh-CN" w:bidi="ar"/>
        </w:rPr>
        <w:t xml:space="preserve">，保持会场整洁</w:t>
      </w:r>
      <w:r>
        <w:rPr>
          <w:rFonts w:hint="eastAsia" w:ascii="仿宋" w:hAnsi="仿宋" w:eastAsia="仿宋" w:cs="仿宋"/>
          <w:bCs/>
          <w:sz w:val="28"/>
          <w:szCs w:val="28"/>
          <w:lang w:val="en-US" w:eastAsia="zh-CN" w:bidi="ar"/>
        </w:rPr>
        <w:t xml:space="preserve">。</w:t>
      </w:r>
      <w:r>
        <w:rPr>
          <w:rFonts w:hint="eastAsia" w:ascii="仿宋" w:hAnsi="仿宋" w:eastAsia="仿宋" w:cs="仿宋"/>
          <w:bCs/>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会后整理：设备复位、卫生清洁、物品归位。</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专项服务：大型活动协调、VIP接待、多会场联动支持。</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日常会议，至少会前2小时完成准备工作；紧急会议：接到通知后30分钟内完成准备工作；应急点调会议，随开随到；大型会议、活动，至少提前半天完成会场准备工作，特殊大型会议、活动按招标人具体要求进行专门准备。</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设备故障：5分钟内响应，15分钟内提出解决方案。</w:t>
      </w:r>
      <w:r>
        <w:rPr>
          <w:rFonts w:hint="eastAsia" w:ascii="仿宋" w:hAnsi="仿宋" w:eastAsia="仿宋" w:cs="仿宋"/>
          <w:sz w:val="28"/>
          <w:szCs w:val="28"/>
          <w:lang w:val="en-US" w:eastAsia="zh-CN" w:bidi="ar"/>
        </w:rPr>
      </w:r>
      <w:r/>
    </w:p>
    <w:p>
      <w:pPr>
        <w:pStyle w:val="889"/>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仪容仪表：统一着装，佩戴工牌，保持整洁得体。</w:t>
      </w:r>
      <w:r>
        <w:rPr>
          <w:rFonts w:hint="eastAsia" w:ascii="仿宋" w:hAnsi="仿宋" w:eastAsia="仿宋" w:cs="仿宋"/>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5.会务服务其他事项</w:t>
      </w:r>
      <w:r>
        <w:rPr>
          <w:rFonts w:hint="eastAsia" w:cs="仿宋"/>
          <w:sz w:val="28"/>
          <w:szCs w:val="28"/>
          <w:lang w:val="en-US" w:eastAsia="zh-CN" w:bidi="ar"/>
        </w:rPr>
        <w:t xml:space="preserve">：</w:t>
      </w:r>
      <w:r>
        <w:rPr>
          <w:rFonts w:hint="eastAsia" w:ascii="仿宋" w:hAnsi="仿宋" w:eastAsia="仿宋" w:cs="仿宋"/>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中标人未经招标人允许，不得私自接待外来会务活动，一经发现，招标人有权解除合同。</w:t>
      </w:r>
      <w:r>
        <w:rPr>
          <w:rFonts w:hint="eastAsia" w:ascii="仿宋" w:hAnsi="仿宋" w:eastAsia="仿宋" w:cs="仿宋"/>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投标方需提供详细的会务服务方案，服务标准及操作流程（表格式），相关人员资质证明及过往同类项目管理经验。中标后除合同约定外，仍需根据招标方考核的反馈，持续优化服务流程并对服务标准及操作流程（表格式）进行优化。</w:t>
      </w:r>
      <w:r>
        <w:rPr>
          <w:rFonts w:hint="eastAsia" w:ascii="仿宋" w:hAnsi="仿宋" w:eastAsia="仿宋" w:cs="仿宋"/>
          <w:sz w:val="28"/>
          <w:szCs w:val="28"/>
          <w:lang w:val="en-US" w:eastAsia="zh-CN" w:bidi="ar"/>
        </w:rPr>
      </w:r>
      <w:r/>
    </w:p>
    <w:p>
      <w:pPr>
        <w:pStyle w:val="872"/>
        <w:numPr>
          <w:ilvl w:val="0"/>
          <w:numId w:val="0"/>
        </w:numPr>
        <w:ind w:left="0" w:right="0" w:firstLine="560"/>
        <w:keepLines w:val="0"/>
        <w:keepNext w:val="0"/>
        <w:pageBreakBefore w:val="0"/>
        <w:spacing w:beforeAutospacing="0" w:afterAutospacing="0" w:line="540" w:lineRule="exact"/>
        <w:widowControl/>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中标单位（中标人）作为会务服务人员的用人单位，应当全面负责其上岗人员的业务能力、身心健康及执勤行为管理，并承担由此产生的一切法律责任；</w:t>
      </w:r>
      <w:r>
        <w:rPr>
          <w:rFonts w:hint="eastAsia" w:ascii="仿宋" w:hAnsi="仿宋" w:eastAsia="仿宋" w:cs="仿宋"/>
          <w:sz w:val="28"/>
          <w:szCs w:val="28"/>
          <w:lang w:val="en-US" w:eastAsia="zh-CN" w:bidi="ar"/>
        </w:rPr>
      </w:r>
      <w:r/>
    </w:p>
    <w:p>
      <w:pPr>
        <w:pStyle w:val="872"/>
        <w:numPr>
          <w:ilvl w:val="0"/>
          <w:numId w:val="0"/>
        </w:numPr>
        <w:ind w:left="0" w:right="0" w:firstLine="560"/>
        <w:keepLines w:val="0"/>
        <w:keepNext w:val="0"/>
        <w:pageBreakBefore w:val="0"/>
        <w:spacing w:beforeAutospacing="0" w:afterAutospacing="0" w:line="540" w:lineRule="exact"/>
        <w:widowControl/>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中标人应确保所有会务服务人员培训后上岗并定期培训，建立心理健康监测机制，为所有会务服务人员投保足额工伤保险和雇主责任险（投标人在投标报价时应充分考虑该部分成本）；</w:t>
      </w:r>
      <w:r>
        <w:rPr>
          <w:rFonts w:hint="eastAsia" w:ascii="仿宋" w:hAnsi="仿宋" w:eastAsia="仿宋" w:cs="仿宋"/>
          <w:sz w:val="28"/>
          <w:szCs w:val="28"/>
          <w:lang w:val="en-US" w:eastAsia="zh-CN" w:bidi="ar"/>
        </w:rPr>
      </w:r>
      <w:r/>
    </w:p>
    <w:p>
      <w:pPr>
        <w:pStyle w:val="872"/>
        <w:numPr>
          <w:ilvl w:val="0"/>
          <w:numId w:val="0"/>
        </w:numPr>
        <w:ind w:left="0" w:right="0" w:firstLine="560"/>
        <w:keepLines w:val="0"/>
        <w:keepNext w:val="0"/>
        <w:pageBreakBefore w:val="0"/>
        <w:spacing w:beforeAutospacing="0" w:afterAutospacing="0" w:line="540" w:lineRule="exact"/>
        <w:widowControl/>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中标人应当对因会务服务人员业务技能不足或操作不当、身心健康问题（包括但不限于精神疾病、突发疾病等）、情绪失控或不当行为、其他因会务服务人员个人原因引发的事故、第三方提出的损害赔偿主张等负全部责任，并赔偿由此产生的损失；</w:t>
      </w:r>
      <w:r>
        <w:rPr>
          <w:rFonts w:hint="eastAsia" w:ascii="仿宋" w:hAnsi="仿宋" w:eastAsia="仿宋" w:cs="仿宋"/>
          <w:sz w:val="28"/>
          <w:szCs w:val="28"/>
          <w:lang w:val="en-US" w:eastAsia="zh-CN" w:bidi="ar"/>
        </w:rPr>
      </w:r>
      <w:r/>
    </w:p>
    <w:p>
      <w:pPr>
        <w:pStyle w:val="872"/>
        <w:numPr>
          <w:ilvl w:val="0"/>
          <w:numId w:val="0"/>
        </w:numPr>
        <w:ind w:left="0" w:right="0" w:firstLine="560"/>
        <w:keepLines w:val="0"/>
        <w:keepNext w:val="0"/>
        <w:pageBreakBefore w:val="0"/>
        <w:spacing w:beforeAutospacing="0" w:afterAutospacing="0" w:line="540" w:lineRule="exact"/>
        <w:widowControl/>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对因不可抗力导致的意外事故，由中标人承担其人员的全部责任，涉及财产损失的，由双方协商后处理。</w:t>
      </w:r>
      <w:r>
        <w:rPr>
          <w:rFonts w:hint="eastAsia" w:ascii="仿宋" w:hAnsi="仿宋" w:eastAsia="仿宋" w:cs="仿宋"/>
          <w:sz w:val="28"/>
          <w:szCs w:val="28"/>
          <w:lang w:val="en-US" w:eastAsia="zh-CN" w:bidi="ar"/>
        </w:rPr>
      </w:r>
      <w:r/>
    </w:p>
    <w:p>
      <w:pPr>
        <w:pStyle w:val="889"/>
        <w:numPr>
          <w:ilvl w:val="0"/>
          <w:numId w:val="0"/>
        </w:numPr>
        <w:ind w:right="0" w:firstLine="562"/>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
          <w:bCs/>
          <w:sz w:val="28"/>
          <w:szCs w:val="28"/>
          <w:lang w:val="zh-CN" w:eastAsia="zh-CN" w:bidi="ar"/>
        </w:rPr>
      </w:pPr>
      <w:r>
        <w:rPr>
          <w:rFonts w:hint="eastAsia" w:ascii="仿宋" w:hAnsi="仿宋" w:eastAsia="仿宋" w:cs="仿宋"/>
          <w:b/>
          <w:bCs/>
          <w:sz w:val="28"/>
          <w:szCs w:val="28"/>
          <w:lang w:val="zh-CN" w:eastAsia="zh-CN" w:bidi="ar"/>
        </w:rPr>
        <w:t xml:space="preserve">（</w:t>
      </w:r>
      <w:r>
        <w:rPr>
          <w:rFonts w:hint="eastAsia" w:ascii="仿宋" w:hAnsi="仿宋" w:eastAsia="仿宋" w:cs="仿宋"/>
          <w:b/>
          <w:bCs/>
          <w:sz w:val="28"/>
          <w:szCs w:val="28"/>
          <w:lang w:val="en-US" w:eastAsia="zh-CN" w:bidi="ar"/>
        </w:rPr>
        <w:t xml:space="preserve">六</w:t>
      </w:r>
      <w:r>
        <w:rPr>
          <w:rFonts w:hint="eastAsia" w:ascii="仿宋" w:hAnsi="仿宋" w:eastAsia="仿宋" w:cs="仿宋"/>
          <w:b/>
          <w:bCs/>
          <w:sz w:val="28"/>
          <w:szCs w:val="28"/>
          <w:lang w:val="zh-CN" w:eastAsia="zh-CN" w:bidi="ar"/>
        </w:rPr>
        <w:t xml:space="preserve">）餐饮服务</w:t>
      </w:r>
      <w:r>
        <w:rPr>
          <w:rFonts w:hint="eastAsia" w:ascii="仿宋" w:hAnsi="仿宋" w:eastAsia="仿宋" w:cs="仿宋"/>
          <w:b/>
          <w:bCs/>
          <w:sz w:val="28"/>
          <w:szCs w:val="28"/>
          <w:lang w:val="zh-CN"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1.餐饮服务主要内容。为招标人提供日常餐饮需求，提供安全、健康、营养的餐饮服务。主要包括：提供日常餐饮服务（早、中餐）、公务接待工作餐、加班工作餐、节假日加餐服务、食品原材料采购及管理等，每日中午供应饭菜约150人左右。发生食品生产安全事故、食品安全事故，立即终止合同并追究法律责任。</w:t>
      </w:r>
      <w:r>
        <w:rPr>
          <w:rFonts w:hint="eastAsia" w:ascii="仿宋" w:hAnsi="仿宋" w:eastAsia="仿宋" w:cs="仿宋"/>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2.餐饮服务主要要求</w:t>
      </w:r>
      <w:r>
        <w:rPr>
          <w:rFonts w:hint="eastAsia" w:ascii="仿宋" w:hAnsi="仿宋" w:eastAsia="仿宋" w:cs="仿宋"/>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生产安全。厨房区域实行分区作业，生熟分离，配备完善的消防设施和安全警示标识。所有工作人员必须持健康证上岗，定期接受安全操作培训，熟练掌握各类厨房设备的安全使用规范。建立每日安全检查制度，对燃气、电路、排烟系统等重点部位进行巡检，确保设备运行安全。同时配备急救药箱，制定应急预案，定期组织消防演练，全面提升厨房安全生产管理水平，杜绝各类安全隐患。</w:t>
      </w:r>
      <w:r>
        <w:rPr>
          <w:rFonts w:hint="eastAsia" w:ascii="仿宋" w:hAnsi="仿宋" w:eastAsia="仿宋" w:cs="仿宋"/>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食</w:t>
      </w:r>
      <w:r>
        <w:rPr>
          <w:rFonts w:hint="eastAsia" w:ascii="仿宋" w:hAnsi="仿宋" w:eastAsia="仿宋" w:cs="仿宋"/>
          <w:bCs/>
          <w:sz w:val="28"/>
          <w:szCs w:val="28"/>
          <w:lang w:val="en-US" w:eastAsia="zh-CN" w:bidi="ar"/>
        </w:rPr>
        <w:t xml:space="preserve">品安全，严格执行《中华人民共和国食品安全法》《餐饮服务食品安全操作规范》等相关规定。实行“统一采购、定点供应”制度，建立合格投标人名录，米面、肉类、蔬菜类等必须来自定点企业（与市政府食堂一致）；粮油调料必须为正规品牌产品（与市</w:t>
      </w:r>
      <w:r>
        <w:rPr>
          <w:rFonts w:hint="eastAsia" w:ascii="仿宋" w:hAnsi="仿宋" w:eastAsia="仿宋" w:cs="仿宋"/>
          <w:sz w:val="28"/>
          <w:szCs w:val="28"/>
          <w:lang w:val="en-US" w:eastAsia="zh-CN" w:bidi="ar"/>
        </w:rPr>
        <w:t xml:space="preserve">政府食堂一致），建立完整的食材溯源系统，进货凭证至少保存2年。</w:t>
      </w:r>
      <w:r>
        <w:rPr>
          <w:rFonts w:hint="eastAsia" w:ascii="仿宋" w:hAnsi="仿宋" w:eastAsia="仿宋" w:cs="仿宋"/>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Cs/>
          <w:sz w:val="28"/>
          <w:szCs w:val="28"/>
          <w:lang w:val="en-US" w:eastAsia="zh-CN" w:bidi="ar"/>
        </w:rPr>
      </w:pPr>
      <w:r>
        <w:rPr>
          <w:rFonts w:hint="eastAsia" w:ascii="仿宋" w:hAnsi="仿宋" w:eastAsia="仿宋" w:cs="仿宋"/>
          <w:sz w:val="28"/>
          <w:szCs w:val="28"/>
          <w:lang w:val="en-US" w:eastAsia="zh-CN" w:bidi="ar"/>
        </w:rPr>
        <w:t xml:space="preserve">生熟食品、成品、半成品的加工和存放要有明显标记，避免交叉污染，严禁使用过期、变质食材。建立食品留样制度，每餐次每个品种留样不少于200g，保存72小时，专用留样冰箱，温度保持在0-8℃，建立规范的留样记录。</w:t>
      </w:r>
      <w:r>
        <w:rPr>
          <w:rFonts w:hint="eastAsia" w:ascii="仿宋" w:hAnsi="仿宋" w:eastAsia="仿宋" w:cs="仿宋"/>
          <w:bCs/>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bCs/>
          <w:sz w:val="28"/>
          <w:szCs w:val="28"/>
          <w:lang w:val="en-US" w:eastAsia="zh-CN" w:bidi="ar"/>
        </w:rPr>
        <w:t xml:space="preserve">保持食堂仓库整洁卫生，做到防鼠、防虫、防潮、防霉。食品应做到有分类、有标志，离地离墙保管。搞好操作间卫生，冷菜配餐所</w:t>
      </w:r>
      <w:r>
        <w:rPr>
          <w:rFonts w:hint="eastAsia" w:ascii="仿宋" w:hAnsi="仿宋" w:eastAsia="仿宋" w:cs="仿宋"/>
          <w:sz w:val="28"/>
          <w:szCs w:val="28"/>
          <w:lang w:val="en-US" w:eastAsia="zh-CN" w:bidi="ar"/>
        </w:rPr>
        <w:t xml:space="preserve">用工具必须专用，并有明显标志。</w:t>
      </w:r>
      <w:r>
        <w:rPr>
          <w:rFonts w:hint="eastAsia" w:ascii="仿宋" w:hAnsi="仿宋" w:eastAsia="仿宋" w:cs="仿宋"/>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卫生标准。从业人员持健康证上岗率100%。厨房、餐厅每日清洁、每日消毒。餐具每日严格按操作程序使用消毒柜进行消毒，消毒后餐具应存放在专用保洁柜，每日消毒记录完整可查。确保餐具“一刮、二洗、三过清、四消毒、五保洁”。做到每餐一打扫，每天一清洗，合格率100%。食堂全部区域实行“常组织、常整顿、常清洁、常规范、常自律”的“五常法”管理。</w:t>
      </w:r>
      <w:r>
        <w:rPr>
          <w:rFonts w:hint="eastAsia" w:ascii="仿宋" w:hAnsi="仿宋" w:eastAsia="仿宋" w:cs="仿宋"/>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Cs/>
          <w:sz w:val="28"/>
          <w:szCs w:val="28"/>
          <w:lang w:val="en-US" w:eastAsia="zh-CN" w:bidi="ar"/>
        </w:rPr>
      </w:pPr>
      <w:r>
        <w:rPr>
          <w:rFonts w:hint="eastAsia" w:ascii="仿宋" w:hAnsi="仿宋" w:eastAsia="仿宋" w:cs="仿宋"/>
          <w:bCs/>
          <w:sz w:val="28"/>
          <w:szCs w:val="28"/>
          <w:lang w:val="en-US" w:eastAsia="zh-CN" w:bidi="ar"/>
        </w:rPr>
        <w:t xml:space="preserve">营养标准。每周制定营养均衡的菜单并公示，早餐提供不少于10个品种（含主食、饮品、小菜等），午餐提供不少于15个菜品（含荤素搭配、辣菜与不辣菜组合、主食、汤品等）。按标准提供公务工作餐、加班工作餐（需提前预订），每周菜品重复率不超过30%，提供时令蔬菜和应季水果。</w:t>
      </w:r>
      <w:r>
        <w:rPr>
          <w:rFonts w:hint="eastAsia" w:ascii="仿宋" w:hAnsi="仿宋" w:eastAsia="仿宋" w:cs="仿宋"/>
          <w:bCs/>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Cs/>
          <w:sz w:val="28"/>
          <w:szCs w:val="28"/>
          <w:lang w:val="en-US" w:eastAsia="zh-CN" w:bidi="ar"/>
        </w:rPr>
      </w:pPr>
      <w:r>
        <w:rPr>
          <w:rFonts w:hint="eastAsia" w:ascii="仿宋" w:hAnsi="仿宋" w:eastAsia="仿宋" w:cs="仿宋"/>
          <w:bCs/>
          <w:sz w:val="28"/>
          <w:szCs w:val="28"/>
          <w:lang w:val="en-US" w:eastAsia="zh-CN" w:bidi="ar"/>
        </w:rPr>
        <w:t xml:space="preserve">服务时间。早餐：7:50-8:50，午餐：11:45-12:45，有特殊需要提供接待工作餐、加班工作餐，提前告知准备。</w:t>
      </w:r>
      <w:r>
        <w:rPr>
          <w:rFonts w:hint="eastAsia" w:ascii="仿宋" w:hAnsi="仿宋" w:eastAsia="仿宋" w:cs="仿宋"/>
          <w:bCs/>
          <w:sz w:val="28"/>
          <w:szCs w:val="28"/>
          <w:lang w:val="en-US" w:eastAsia="zh-CN" w:bidi="ar"/>
        </w:rPr>
      </w:r>
      <w:r/>
    </w:p>
    <w:p>
      <w:pPr>
        <w:pStyle w:val="889"/>
        <w:numPr>
          <w:ilvl w:val="0"/>
          <w:numId w:val="0"/>
        </w:numPr>
        <w:ind w:left="0" w:right="0" w:firstLine="640"/>
        <w:jc w:val="both"/>
        <w:keepLines w:val="0"/>
        <w:keepNext w:val="0"/>
        <w:pageBreakBefore w:val="0"/>
        <w:spacing w:line="540" w:lineRule="exact"/>
        <w:widowControl w:val="off"/>
        <w:tabs>
          <w:tab w:val="left" w:pos="2020" w:leader="none"/>
          <w:tab w:val="center" w:pos="4535" w:leader="none"/>
        </w:tabs>
        <w:rPr>
          <w:rFonts w:hint="eastAsia" w:ascii="仿宋" w:hAnsi="仿宋" w:eastAsia="仿宋" w:cs="仿宋"/>
          <w:bCs/>
          <w:sz w:val="28"/>
          <w:szCs w:val="28"/>
          <w:lang w:val="en-US" w:eastAsia="zh-CN" w:bidi="ar"/>
        </w:rPr>
      </w:pPr>
      <w:r>
        <w:rPr>
          <w:rFonts w:hint="eastAsia" w:ascii="仿宋" w:hAnsi="仿宋" w:eastAsia="仿宋" w:cs="仿宋"/>
          <w:bCs/>
          <w:sz w:val="28"/>
          <w:szCs w:val="28"/>
          <w:lang w:val="en-US" w:eastAsia="zh-CN" w:bidi="ar"/>
        </w:rPr>
        <w:t xml:space="preserve">4.餐饮人员工作要求。统一着装，佩戴健康证上岗，每季度进行食品安全和卫生培训，建立人员培训档案、健康档案。每日晨检，有发热、腹泻等症状不得上岗，待恢复健康后方可上岗。</w:t>
      </w:r>
      <w:r>
        <w:rPr>
          <w:rFonts w:hint="eastAsia" w:ascii="仿宋" w:hAnsi="仿宋" w:eastAsia="仿宋" w:cs="仿宋"/>
          <w:bCs/>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5.餐饮服务其他事项。食品安全作为食堂服务的重中之重，中标方对所提供的食品生产安全、食品安全负全部责任，中标方法人代表为食品安全第一责任人。一旦发生食品生产安全事故、食品安全事故，立即终止合同并严肃追究法律责任。</w:t>
      </w:r>
      <w:r>
        <w:rPr>
          <w:rFonts w:hint="eastAsia" w:ascii="仿宋" w:hAnsi="仿宋" w:eastAsia="仿宋" w:cs="仿宋"/>
          <w:sz w:val="28"/>
          <w:szCs w:val="28"/>
          <w:lang w:val="en-US" w:eastAsia="zh-CN" w:bidi="ar"/>
        </w:rPr>
      </w:r>
      <w:r/>
    </w:p>
    <w:p>
      <w:pPr>
        <w:pStyle w:val="872"/>
        <w:numPr>
          <w:ilvl w:val="0"/>
          <w:numId w:val="0"/>
        </w:numPr>
        <w:ind w:firstLine="281"/>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四、考核、验收及</w:t>
      </w:r>
      <w:r>
        <w:rPr>
          <w:rFonts w:hint="eastAsia" w:ascii="仿宋" w:hAnsi="仿宋" w:eastAsia="仿宋"/>
          <w:b/>
          <w:bCs/>
          <w:color w:val="000000"/>
          <w:sz w:val="28"/>
          <w:szCs w:val="28"/>
        </w:rPr>
        <w:t xml:space="preserve">奖惩</w:t>
      </w:r>
      <w:r>
        <w:rPr>
          <w:rFonts w:hint="eastAsia" w:ascii="仿宋" w:hAnsi="仿宋" w:eastAsia="仿宋" w:cs="仿宋"/>
          <w:b/>
          <w:bCs/>
          <w:sz w:val="28"/>
          <w:szCs w:val="28"/>
          <w:lang w:val="en-US" w:eastAsia="zh-CN" w:bidi="ar"/>
        </w:rPr>
      </w:r>
      <w:r/>
    </w:p>
    <w:p>
      <w:pPr>
        <w:pStyle w:val="873"/>
        <w:ind w:left="0"/>
        <w:jc w:val="both"/>
        <w:pageBreakBefore w:val="0"/>
        <w:spacing w:before="0" w:after="0" w:line="5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一）考核标准</w:t>
      </w:r>
      <w:r>
        <w:rPr>
          <w:rFonts w:hint="eastAsia" w:ascii="仿宋" w:hAnsi="仿宋" w:eastAsia="仿宋" w:cs="仿宋"/>
          <w:b/>
          <w:bCs/>
          <w:sz w:val="28"/>
          <w:szCs w:val="28"/>
          <w:lang w:val="en-US" w:eastAsia="zh-CN"/>
        </w:rPr>
      </w:r>
      <w:r/>
    </w:p>
    <w:p>
      <w:pPr>
        <w:pStyle w:val="873"/>
        <w:ind w:left="0"/>
        <w:jc w:val="both"/>
        <w:pageBreakBefore w:val="0"/>
        <w:spacing w:before="0" w:after="0" w:line="5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1.安保、消防、群众走访及防恐月度考核表</w:t>
      </w:r>
      <w:r>
        <w:rPr>
          <w:rFonts w:hint="eastAsia" w:ascii="仿宋" w:hAnsi="仿宋" w:eastAsia="仿宋" w:cs="仿宋"/>
          <w:b/>
          <w:bCs/>
          <w:sz w:val="28"/>
          <w:szCs w:val="28"/>
          <w:lang w:val="en-US" w:eastAsia="zh-CN"/>
        </w:rPr>
      </w:r>
      <w:r/>
    </w:p>
    <w:tbl>
      <w:tblPr>
        <w:tblW w:w="9549" w:type="dxa"/>
        <w:jc w:val="center"/>
        <w:tblInd w:w="-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64" w:type="dxa"/>
          <w:top w:w="32" w:type="dxa"/>
          <w:right w:w="64" w:type="dxa"/>
          <w:bottom w:w="32" w:type="dxa"/>
        </w:tblCellMar>
        <w:tblLook w:val="04A0" w:firstRow="1" w:lastRow="0" w:firstColumn="1" w:lastColumn="0" w:noHBand="0" w:noVBand="1"/>
      </w:tblPr>
      <w:tblGrid>
        <w:gridCol w:w="1227"/>
        <w:gridCol w:w="1469"/>
        <w:gridCol w:w="2264"/>
        <w:gridCol w:w="1064"/>
        <w:gridCol w:w="1077"/>
        <w:gridCol w:w="954"/>
        <w:gridCol w:w="1494"/>
      </w:tblGrid>
      <w:tr>
        <w:trPr>
          <w:tblHeader/>
        </w:trPr>
        <w:tc>
          <w:tcPr>
            <w:tcW w:w="122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考核项目</w:t>
            </w:r>
            <w:r>
              <w:rPr>
                <w:rFonts w:hint="eastAsia" w:ascii="仿宋" w:hAnsi="仿宋" w:eastAsia="仿宋" w:cs="仿宋"/>
                <w:b/>
                <w:sz w:val="24"/>
                <w:szCs w:val="24"/>
                <w:lang w:eastAsia="zh-CN"/>
              </w:rPr>
            </w:r>
            <w:r/>
          </w:p>
        </w:tc>
        <w:tc>
          <w:tcPr>
            <w:tcW w:w="14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考核内容</w:t>
            </w:r>
            <w:r>
              <w:rPr>
                <w:rFonts w:hint="eastAsia" w:ascii="仿宋" w:hAnsi="仿宋" w:eastAsia="仿宋" w:cs="仿宋"/>
                <w:b/>
                <w:sz w:val="24"/>
                <w:szCs w:val="24"/>
                <w:lang w:eastAsia="zh-CN"/>
              </w:rPr>
            </w:r>
            <w:r/>
          </w:p>
        </w:tc>
        <w:tc>
          <w:tcPr>
            <w:tcW w:w="22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考核标准</w:t>
            </w:r>
            <w:r>
              <w:rPr>
                <w:rFonts w:hint="eastAsia" w:ascii="仿宋" w:hAnsi="仿宋" w:eastAsia="仿宋" w:cs="仿宋"/>
                <w:b/>
                <w:sz w:val="24"/>
                <w:szCs w:val="24"/>
                <w:lang w:eastAsia="zh-CN"/>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满分</w:t>
            </w:r>
            <w:r>
              <w:rPr>
                <w:rFonts w:hint="eastAsia" w:ascii="仿宋" w:hAnsi="仿宋" w:eastAsia="仿宋" w:cs="仿宋"/>
                <w:b/>
                <w:sz w:val="24"/>
                <w:szCs w:val="24"/>
                <w:lang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得分</w:t>
            </w:r>
            <w:r>
              <w:rPr>
                <w:rFonts w:hint="eastAsia" w:ascii="仿宋" w:hAnsi="仿宋" w:eastAsia="仿宋" w:cs="仿宋"/>
                <w:b/>
                <w:sz w:val="24"/>
                <w:szCs w:val="24"/>
                <w:lang w:eastAsia="zh-CN"/>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扣分原因</w:t>
            </w:r>
            <w:r>
              <w:rPr>
                <w:rFonts w:hint="eastAsia" w:ascii="仿宋" w:hAnsi="仿宋" w:eastAsia="仿宋" w:cs="仿宋"/>
                <w:b/>
                <w:sz w:val="24"/>
                <w:szCs w:val="24"/>
                <w:lang w:eastAsia="zh-CN"/>
              </w:rPr>
            </w:r>
            <w:r/>
          </w:p>
        </w:tc>
        <w:tc>
          <w:tcPr>
            <w:tcW w:w="149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备注</w:t>
            </w:r>
            <w:r>
              <w:rPr>
                <w:rFonts w:hint="eastAsia" w:ascii="仿宋" w:hAnsi="仿宋" w:eastAsia="仿宋" w:cs="仿宋"/>
                <w:b/>
                <w:sz w:val="24"/>
                <w:szCs w:val="24"/>
                <w:lang w:eastAsia="zh-CN"/>
              </w:rPr>
            </w:r>
            <w:r/>
          </w:p>
        </w:tc>
      </w:tr>
      <w:tr>
        <w:trPr/>
        <w:tc>
          <w:tcPr>
            <w:tcW w:w="122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人员配置与资质</w:t>
            </w: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岗位人员数量</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对照招标文件和中标人的投标文件，不达标准扣10分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val="en-US"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以考勤记录、现场核查为准</w:t>
            </w:r>
            <w:r>
              <w:rPr>
                <w:rFonts w:hint="eastAsia" w:ascii="仿宋" w:hAnsi="仿宋" w:eastAsia="仿宋" w:cs="仿宋"/>
                <w:sz w:val="24"/>
                <w:szCs w:val="24"/>
              </w:rPr>
            </w:r>
            <w:r/>
          </w:p>
        </w:tc>
      </w:tr>
      <w:tr>
        <w:trPr/>
        <w:tc>
          <w:tcPr>
            <w:tcW w:w="122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人员资质</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对照招标文件和中标人的投标文件，不达标准扣8分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核查身份证、证书原件及社保缴纳证明</w:t>
            </w:r>
            <w:r>
              <w:rPr>
                <w:rFonts w:hint="eastAsia" w:ascii="仿宋" w:hAnsi="仿宋" w:eastAsia="仿宋" w:cs="仿宋"/>
                <w:sz w:val="24"/>
                <w:szCs w:val="24"/>
              </w:rPr>
            </w:r>
            <w:r/>
          </w:p>
        </w:tc>
      </w:tr>
      <w:tr>
        <w:trPr/>
        <w:tc>
          <w:tcPr>
            <w:tcW w:w="122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人员兼职情况</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所有岗位人员不得在本项目外兼职，发现 1 人兼职扣 </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 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通过劳动合同、工作记录及走访核实</w:t>
            </w:r>
            <w:r>
              <w:rPr>
                <w:rFonts w:hint="eastAsia" w:ascii="仿宋" w:hAnsi="仿宋" w:eastAsia="仿宋" w:cs="仿宋"/>
                <w:sz w:val="24"/>
                <w:szCs w:val="24"/>
              </w:rPr>
            </w:r>
            <w:r/>
          </w:p>
        </w:tc>
      </w:tr>
      <w:tr>
        <w:trPr/>
        <w:tc>
          <w:tcPr>
            <w:tcW w:w="122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日常值班与巡逻</w:t>
            </w: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出入口值班</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color w:val="000000"/>
                <w:sz w:val="24"/>
                <w:szCs w:val="24"/>
              </w:rPr>
              <w:t xml:space="preserve">西门（消控室）24 小时双人值守、北门 24 小时单人值守、大厅门 7:00-23:00 </w:t>
            </w:r>
            <w:r>
              <w:rPr>
                <w:rFonts w:hint="eastAsia" w:ascii="仿宋" w:hAnsi="仿宋" w:eastAsia="仿宋" w:cs="仿宋"/>
                <w:color w:val="000000"/>
                <w:sz w:val="24"/>
                <w:szCs w:val="24"/>
                <w:lang w:val="en-US" w:eastAsia="zh-CN"/>
              </w:rPr>
              <w:t xml:space="preserve">单人</w:t>
            </w:r>
            <w:r>
              <w:rPr>
                <w:rFonts w:hint="eastAsia" w:ascii="仿宋" w:hAnsi="仿宋" w:eastAsia="仿宋" w:cs="仿宋"/>
                <w:color w:val="000000"/>
                <w:sz w:val="24"/>
                <w:szCs w:val="24"/>
              </w:rPr>
              <w:t xml:space="preserve">值守，离岗时间</w:t>
            </w:r>
            <w:r>
              <w:rPr>
                <w:rFonts w:hint="eastAsia" w:ascii="仿宋" w:hAnsi="仿宋" w:eastAsia="仿宋" w:cs="仿宋"/>
                <w:color w:val="000000"/>
                <w:sz w:val="24"/>
                <w:szCs w:val="24"/>
                <w:lang w:val="en-US" w:eastAsia="zh-CN"/>
              </w:rPr>
              <w:t xml:space="preserve">大于</w:t>
            </w:r>
            <w:r>
              <w:rPr>
                <w:rFonts w:hint="eastAsia" w:ascii="仿宋" w:hAnsi="仿宋" w:eastAsia="仿宋" w:cs="仿宋"/>
                <w:color w:val="000000"/>
                <w:sz w:val="24"/>
                <w:szCs w:val="24"/>
              </w:rPr>
              <w:t xml:space="preserve">15 分钟且</w:t>
            </w:r>
            <w:r>
              <w:rPr>
                <w:rFonts w:hint="eastAsia" w:ascii="仿宋" w:hAnsi="仿宋" w:eastAsia="仿宋" w:cs="仿宋"/>
                <w:color w:val="000000"/>
                <w:sz w:val="24"/>
                <w:szCs w:val="24"/>
                <w:lang w:val="en-US" w:eastAsia="zh-CN"/>
              </w:rPr>
              <w:t xml:space="preserve">无</w:t>
            </w:r>
            <w:r>
              <w:rPr>
                <w:rFonts w:hint="eastAsia" w:ascii="仿宋" w:hAnsi="仿宋" w:eastAsia="仿宋" w:cs="仿宋"/>
                <w:color w:val="000000"/>
                <w:sz w:val="24"/>
                <w:szCs w:val="24"/>
              </w:rPr>
              <w:t xml:space="preserve">交接记录，每发现 1 次违规扣 1 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val="en-US"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查看值班记录、监控录像，随机抽查</w:t>
            </w:r>
            <w:r>
              <w:rPr>
                <w:rFonts w:hint="eastAsia" w:ascii="仿宋" w:hAnsi="仿宋" w:eastAsia="仿宋" w:cs="仿宋"/>
                <w:sz w:val="24"/>
                <w:szCs w:val="24"/>
              </w:rPr>
            </w:r>
            <w:r/>
          </w:p>
        </w:tc>
      </w:tr>
      <w:tr>
        <w:trPr/>
        <w:tc>
          <w:tcPr>
            <w:tcW w:w="122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巡逻频次与记录</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项目经理和保安队长兼任巡逻机动岗，每天 2 次全办公区巡检；重点部位每小时巡逻 1 次，有详细巡逻记录，缺 1 次巡逻或记录不完整扣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核查巡逻打卡记录、电子日志</w:t>
            </w:r>
            <w:r>
              <w:rPr>
                <w:rFonts w:hint="eastAsia" w:ascii="仿宋" w:hAnsi="仿宋" w:eastAsia="仿宋" w:cs="仿宋"/>
                <w:sz w:val="24"/>
                <w:szCs w:val="24"/>
              </w:rPr>
            </w:r>
            <w:r/>
          </w:p>
        </w:tc>
      </w:tr>
      <w:tr>
        <w:trPr/>
        <w:tc>
          <w:tcPr>
            <w:tcW w:w="122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消防管理</w:t>
            </w: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消防设施检查</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每月 1 次消防设施联动测试（喷淋、烟感、排烟系统），每月检查消防设施及灭火器，缺 1 次检查或记录不全扣 1 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查看检查台账、测试报告</w:t>
            </w:r>
            <w:r>
              <w:rPr>
                <w:rFonts w:hint="eastAsia" w:ascii="仿宋" w:hAnsi="仿宋" w:eastAsia="仿宋" w:cs="仿宋"/>
                <w:sz w:val="24"/>
                <w:szCs w:val="24"/>
              </w:rPr>
            </w:r>
            <w:r/>
          </w:p>
        </w:tc>
      </w:tr>
      <w:tr>
        <w:trPr/>
        <w:tc>
          <w:tcPr>
            <w:tcW w:w="122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消控室值班</w:t>
            </w:r>
            <w:r>
              <w:rPr>
                <w:rFonts w:hint="eastAsia" w:ascii="仿宋" w:hAnsi="仿宋" w:eastAsia="仿宋" w:cs="仿宋"/>
                <w:sz w:val="24"/>
                <w:szCs w:val="24"/>
              </w:rPr>
            </w:r>
            <w:r/>
          </w:p>
        </w:tc>
        <w:tc>
          <w:tcPr>
            <w:tcW w:w="2264" w:type="dxa"/>
            <w:vAlign w:val="center"/>
            <w:textDirection w:val="lrTb"/>
            <w:noWrap w:val="false"/>
          </w:tcPr>
          <w:p>
            <w:pPr>
              <w:pStyle w:val="967"/>
              <w:ind w:left="0"/>
              <w:jc w:val="both"/>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消控室 24 小时专人值守，值班人员熟练操作火灾报警控制器及消防联动设备，规范填写《消防值班记录表》《设备巡检台账》，每发现 1 次违规扣 1 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现场考核操作能力，核查值班记录</w:t>
            </w:r>
            <w:r>
              <w:rPr>
                <w:rFonts w:hint="eastAsia" w:ascii="仿宋" w:hAnsi="仿宋" w:eastAsia="仿宋" w:cs="仿宋"/>
                <w:sz w:val="24"/>
                <w:szCs w:val="24"/>
              </w:rPr>
            </w:r>
            <w:r/>
          </w:p>
        </w:tc>
      </w:tr>
      <w:tr>
        <w:trPr/>
        <w:tc>
          <w:tcPr>
            <w:tcW w:w="122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走访群众秩序维护</w:t>
            </w:r>
            <w:r>
              <w:rPr>
                <w:rFonts w:hint="eastAsia" w:ascii="仿宋" w:hAnsi="仿宋" w:eastAsia="仿宋" w:cs="仿宋"/>
                <w:sz w:val="24"/>
                <w:szCs w:val="24"/>
                <w:lang w:val="en-US" w:eastAsia="zh-CN"/>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接待方案</w:t>
            </w:r>
            <w:r>
              <w:rPr>
                <w:rFonts w:hint="eastAsia" w:ascii="仿宋" w:hAnsi="仿宋" w:eastAsia="仿宋" w:cs="仿宋"/>
                <w:sz w:val="24"/>
                <w:szCs w:val="24"/>
              </w:rPr>
              <w:t xml:space="preserve">与</w:t>
            </w:r>
            <w:r>
              <w:rPr>
                <w:rFonts w:hint="eastAsia" w:ascii="仿宋" w:hAnsi="仿宋" w:eastAsia="仿宋" w:cs="仿宋"/>
                <w:sz w:val="24"/>
                <w:szCs w:val="24"/>
                <w:lang w:val="en-US" w:eastAsia="zh-CN"/>
              </w:rPr>
              <w:t xml:space="preserve">应急预案</w:t>
            </w:r>
            <w:r>
              <w:rPr>
                <w:rFonts w:hint="eastAsia" w:ascii="仿宋" w:hAnsi="仿宋" w:eastAsia="仿宋" w:cs="仿宋"/>
                <w:sz w:val="24"/>
                <w:szCs w:val="24"/>
                <w:lang w:val="en-US" w:eastAsia="zh-CN"/>
              </w:rPr>
            </w:r>
            <w:r/>
          </w:p>
        </w:tc>
        <w:tc>
          <w:tcPr>
            <w:tcW w:w="2264" w:type="dxa"/>
            <w:vAlign w:val="center"/>
            <w:textDirection w:val="lrTb"/>
            <w:noWrap w:val="false"/>
          </w:tcPr>
          <w:p>
            <w:pPr>
              <w:pStyle w:val="967"/>
              <w:ind w:left="0"/>
              <w:jc w:val="both"/>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编制</w:t>
            </w:r>
            <w:r>
              <w:rPr>
                <w:rFonts w:hint="eastAsia" w:ascii="仿宋" w:hAnsi="仿宋" w:eastAsia="仿宋" w:cs="仿宋"/>
                <w:sz w:val="24"/>
                <w:szCs w:val="24"/>
                <w:lang w:val="en-US" w:eastAsia="zh-CN"/>
              </w:rPr>
              <w:t xml:space="preserve">走访群众秩序维护接待方案，</w:t>
            </w:r>
            <w:r>
              <w:rPr>
                <w:rFonts w:hint="eastAsia" w:ascii="仿宋" w:hAnsi="仿宋" w:eastAsia="仿宋" w:cs="仿宋"/>
                <w:sz w:val="24"/>
                <w:szCs w:val="24"/>
              </w:rPr>
              <w:t xml:space="preserve">应急预案，每季度开展1次专项演练，缺1项预案扣2分，缺1次演练扣 2 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查看应急预案文件、演练记录及影像资料</w:t>
            </w:r>
            <w:r>
              <w:rPr>
                <w:rFonts w:hint="eastAsia" w:ascii="仿宋" w:hAnsi="仿宋" w:eastAsia="仿宋" w:cs="仿宋"/>
                <w:sz w:val="24"/>
                <w:szCs w:val="24"/>
              </w:rPr>
            </w:r>
            <w:r/>
          </w:p>
        </w:tc>
      </w:tr>
      <w:tr>
        <w:trPr>
          <w:trHeight w:val="2629"/>
        </w:trPr>
        <w:tc>
          <w:tcPr>
            <w:tcW w:w="122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秩序维护</w:t>
            </w:r>
            <w:r>
              <w:rPr>
                <w:rFonts w:hint="eastAsia" w:ascii="仿宋" w:hAnsi="仿宋" w:eastAsia="仿宋" w:cs="仿宋"/>
                <w:sz w:val="24"/>
                <w:szCs w:val="24"/>
                <w:lang w:val="en-US" w:eastAsia="zh-CN"/>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秩序维护按照方案和预案进行，走访人员违规进入大厅一次，扣10分。</w:t>
            </w:r>
            <w:r>
              <w:rPr>
                <w:rFonts w:hint="eastAsia" w:ascii="仿宋" w:hAnsi="仿宋" w:eastAsia="仿宋" w:cs="仿宋"/>
                <w:sz w:val="24"/>
                <w:szCs w:val="24"/>
                <w:lang w:val="en-US" w:eastAsia="zh-CN"/>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w:t>
            </w:r>
            <w:r>
              <w:rPr>
                <w:rFonts w:hint="eastAsia" w:ascii="仿宋" w:hAnsi="仿宋" w:eastAsia="仿宋" w:cs="仿宋"/>
                <w:sz w:val="24"/>
                <w:szCs w:val="24"/>
                <w:lang w:val="en-US"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查看应急预案文件、演练记录及影像资料</w:t>
            </w:r>
            <w:r>
              <w:rPr>
                <w:rFonts w:hint="eastAsia" w:ascii="仿宋" w:hAnsi="仿宋" w:eastAsia="仿宋" w:cs="仿宋"/>
                <w:sz w:val="24"/>
                <w:szCs w:val="24"/>
              </w:rPr>
            </w:r>
            <w:r/>
          </w:p>
        </w:tc>
      </w:tr>
      <w:tr>
        <w:trPr/>
        <w:tc>
          <w:tcPr>
            <w:tcW w:w="122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应急与防恐</w:t>
            </w:r>
            <w:r>
              <w:rPr>
                <w:rFonts w:hint="eastAsia" w:ascii="仿宋" w:hAnsi="仿宋" w:eastAsia="仿宋" w:cs="仿宋"/>
                <w:sz w:val="24"/>
                <w:szCs w:val="24"/>
                <w:lang w:val="en-US" w:eastAsia="zh-CN"/>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应急响应</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遇突发事件 5 分钟内电话报告，开启记录仪取证（影像保存 30 天）；火警信号 30 秒内确认，误报 3 分钟内复位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真实火情 1 分钟内启动预案并报警，每延误 1 次扣 </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模拟突发事件测试，核查历史处置记录</w:t>
            </w:r>
            <w:r>
              <w:rPr>
                <w:rFonts w:hint="eastAsia" w:ascii="仿宋" w:hAnsi="仿宋" w:eastAsia="仿宋" w:cs="仿宋"/>
                <w:sz w:val="24"/>
                <w:szCs w:val="24"/>
              </w:rPr>
            </w:r>
            <w:r/>
          </w:p>
        </w:tc>
      </w:tr>
      <w:tr>
        <w:trPr/>
        <w:tc>
          <w:tcPr>
            <w:tcW w:w="122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应急物资储备</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建立应急物资储备清单（含防疫物资），物资齐全且在有效期内，缺 1 类物资扣 1 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现场检查应急物资储备情况</w:t>
            </w:r>
            <w:r>
              <w:rPr>
                <w:rFonts w:hint="eastAsia" w:ascii="仿宋" w:hAnsi="仿宋" w:eastAsia="仿宋" w:cs="仿宋"/>
                <w:sz w:val="24"/>
                <w:szCs w:val="24"/>
              </w:rPr>
            </w:r>
            <w:r/>
          </w:p>
        </w:tc>
      </w:tr>
      <w:tr>
        <w:trPr/>
        <w:tc>
          <w:tcPr>
            <w:tcW w:w="122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重大活动保障</w:t>
            </w: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专项方案制定</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重大活动前 3 天制定专项安保方案，未制定扣 </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 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查看方案文件</w:t>
            </w:r>
            <w:r>
              <w:rPr>
                <w:rFonts w:hint="eastAsia" w:ascii="仿宋" w:hAnsi="仿宋" w:eastAsia="仿宋" w:cs="仿宋"/>
                <w:sz w:val="24"/>
                <w:szCs w:val="24"/>
              </w:rPr>
            </w:r>
            <w:r/>
          </w:p>
        </w:tc>
      </w:tr>
      <w:tr>
        <w:trPr/>
        <w:tc>
          <w:tcPr>
            <w:tcW w:w="122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人员调配</w:t>
            </w:r>
            <w:r>
              <w:rPr>
                <w:rFonts w:hint="eastAsia" w:ascii="仿宋" w:hAnsi="仿宋" w:eastAsia="仿宋" w:cs="仿宋"/>
                <w:sz w:val="24"/>
                <w:szCs w:val="24"/>
              </w:rPr>
            </w:r>
            <w:r/>
          </w:p>
        </w:tc>
        <w:tc>
          <w:tcPr>
            <w:tcW w:w="2264" w:type="dxa"/>
            <w:vAlign w:val="center"/>
            <w:textDirection w:val="lrTb"/>
            <w:noWrap w:val="false"/>
          </w:tcPr>
          <w:p>
            <w:pPr>
              <w:pStyle w:val="967"/>
              <w:ind w:left="0"/>
              <w:jc w:val="left"/>
              <w:keepLines w:val="0"/>
              <w:keepNext w:val="0"/>
              <w:pageBreakBefore w:val="0"/>
              <w:spacing w:before="0" w:after="0"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活动期间管理人员现场带班，应急力量不少于常规配置的 50%，未达标扣 2 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现场核查人员配置</w:t>
            </w:r>
            <w:r>
              <w:rPr>
                <w:rFonts w:hint="eastAsia" w:ascii="仿宋" w:hAnsi="仿宋" w:eastAsia="仿宋" w:cs="仿宋"/>
                <w:sz w:val="24"/>
                <w:szCs w:val="24"/>
              </w:rPr>
            </w:r>
            <w:r/>
          </w:p>
        </w:tc>
      </w:tr>
      <w:tr>
        <w:trPr/>
        <w:tc>
          <w:tcPr>
            <w:tcW w:w="122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保密与记录管理</w:t>
            </w: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保密制度执行</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严禁泄露工作区域敏感信息，</w:t>
            </w:r>
            <w:r>
              <w:rPr>
                <w:rFonts w:hint="eastAsia" w:ascii="仿宋" w:hAnsi="仿宋" w:eastAsia="仿宋" w:cs="仿宋"/>
                <w:sz w:val="24"/>
                <w:szCs w:val="24"/>
                <w:lang w:val="en-US" w:eastAsia="zh-CN"/>
              </w:rPr>
              <w:t xml:space="preserve">不</w:t>
            </w:r>
            <w:r>
              <w:rPr>
                <w:rFonts w:hint="eastAsia" w:ascii="仿宋" w:hAnsi="仿宋" w:eastAsia="仿宋" w:cs="仿宋"/>
                <w:sz w:val="24"/>
                <w:szCs w:val="24"/>
              </w:rPr>
              <w:t xml:space="preserve">发生泄密事件，发生 1 次泄密扣 5 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通过走访、问卷了解执行情况</w:t>
            </w:r>
            <w:r>
              <w:rPr>
                <w:rFonts w:hint="eastAsia" w:ascii="仿宋" w:hAnsi="仿宋" w:eastAsia="仿宋" w:cs="仿宋"/>
                <w:sz w:val="24"/>
                <w:szCs w:val="24"/>
              </w:rPr>
            </w:r>
            <w:r/>
          </w:p>
        </w:tc>
      </w:tr>
      <w:tr>
        <w:trPr/>
        <w:tc>
          <w:tcPr>
            <w:tcW w:w="122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记录保存</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值班记录、巡逻记录、交接班记录等保存期不少于 2 年，记录完整，缺 1 项重要记录或保存不达标扣 1 分</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核查记录档案</w:t>
            </w:r>
            <w:r>
              <w:rPr>
                <w:rFonts w:hint="eastAsia" w:ascii="仿宋" w:hAnsi="仿宋" w:eastAsia="仿宋" w:cs="仿宋"/>
                <w:sz w:val="24"/>
                <w:szCs w:val="24"/>
              </w:rPr>
            </w:r>
            <w:r/>
          </w:p>
        </w:tc>
      </w:tr>
      <w:tr>
        <w:trPr/>
        <w:tc>
          <w:tcPr>
            <w:tcW w:w="122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总分</w:t>
            </w: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06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100</w:t>
            </w:r>
            <w:r>
              <w:rPr>
                <w:rFonts w:hint="eastAsia" w:ascii="仿宋" w:hAnsi="仿宋" w:eastAsia="仿宋" w:cs="仿宋"/>
                <w:sz w:val="24"/>
                <w:szCs w:val="24"/>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r>
      <w:tr>
        <w:trPr/>
        <w:tc>
          <w:tcPr>
            <w:tcW w:w="122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考核等级</w:t>
            </w: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90 分及以上为优秀，80-89 分为</w:t>
            </w:r>
            <w:r>
              <w:rPr>
                <w:rFonts w:hint="eastAsia" w:ascii="仿宋" w:hAnsi="仿宋" w:eastAsia="仿宋" w:cs="仿宋"/>
                <w:sz w:val="24"/>
                <w:szCs w:val="24"/>
                <w:lang w:val="en-US" w:eastAsia="zh-CN"/>
              </w:rPr>
              <w:t xml:space="preserve">合格。80分以下视为不合格需要整改。</w:t>
            </w:r>
            <w:r>
              <w:rPr>
                <w:rFonts w:hint="eastAsia" w:ascii="仿宋" w:hAnsi="仿宋" w:eastAsia="仿宋" w:cs="仿宋"/>
                <w:sz w:val="24"/>
                <w:szCs w:val="24"/>
                <w:lang w:val="en-US" w:eastAsia="zh-CN"/>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064" w:type="dxa"/>
            <w:vAlign w:val="center"/>
            <w:textDirection w:val="lrTb"/>
            <w:noWrap w:val="false"/>
          </w:tcPr>
          <w:p>
            <w:pPr>
              <w:pStyle w:val="967"/>
              <w:ind w:left="0"/>
              <w:jc w:val="righ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22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考核人</w:t>
            </w:r>
            <w:r>
              <w:rPr>
                <w:rFonts w:hint="eastAsia" w:ascii="仿宋" w:hAnsi="仿宋" w:eastAsia="仿宋" w:cs="仿宋"/>
                <w:sz w:val="24"/>
                <w:szCs w:val="24"/>
              </w:rPr>
            </w:r>
            <w:r/>
          </w:p>
        </w:tc>
        <w:tc>
          <w:tcPr>
            <w:tcW w:w="1469"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226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考核日期</w:t>
            </w:r>
            <w:r>
              <w:rPr>
                <w:rFonts w:hint="eastAsia" w:ascii="仿宋" w:hAnsi="仿宋" w:eastAsia="仿宋" w:cs="仿宋"/>
                <w:sz w:val="24"/>
                <w:szCs w:val="24"/>
              </w:rPr>
            </w:r>
            <w:r/>
          </w:p>
        </w:tc>
        <w:tc>
          <w:tcPr>
            <w:tcW w:w="1064" w:type="dxa"/>
            <w:vAlign w:val="center"/>
            <w:textDirection w:val="lrTb"/>
            <w:noWrap w:val="false"/>
          </w:tcPr>
          <w:p>
            <w:pPr>
              <w:pStyle w:val="967"/>
              <w:ind w:left="0"/>
              <w:jc w:val="righ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07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被考核单位签字</w:t>
            </w:r>
            <w:r>
              <w:rPr>
                <w:rFonts w:hint="eastAsia" w:ascii="仿宋" w:hAnsi="仿宋" w:eastAsia="仿宋" w:cs="仿宋"/>
                <w:sz w:val="24"/>
                <w:szCs w:val="24"/>
              </w:rPr>
            </w:r>
            <w:r/>
          </w:p>
        </w:tc>
        <w:tc>
          <w:tcPr>
            <w:tcW w:w="95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W w:w="149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873"/>
        <w:ind w:left="0"/>
        <w:jc w:val="both"/>
        <w:pageBreakBefore w:val="0"/>
        <w:spacing w:before="0" w:after="0" w:line="5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保洁日常工作</w:t>
      </w:r>
      <w:r>
        <w:rPr>
          <w:rFonts w:hint="eastAsia" w:ascii="仿宋" w:hAnsi="仿宋" w:eastAsia="仿宋" w:cs="仿宋"/>
          <w:b/>
          <w:bCs/>
          <w:sz w:val="28"/>
          <w:szCs w:val="28"/>
          <w:lang w:val="en-US" w:eastAsia="zh-CN"/>
        </w:rPr>
        <w:t xml:space="preserve">月度</w:t>
      </w:r>
      <w:r>
        <w:rPr>
          <w:rFonts w:hint="eastAsia" w:ascii="仿宋" w:hAnsi="仿宋" w:eastAsia="仿宋" w:cs="仿宋"/>
          <w:b/>
          <w:bCs/>
          <w:sz w:val="28"/>
          <w:szCs w:val="28"/>
        </w:rPr>
        <w:t xml:space="preserve">考核</w:t>
      </w:r>
      <w:r>
        <w:rPr>
          <w:rFonts w:hint="eastAsia" w:ascii="仿宋" w:hAnsi="仿宋" w:eastAsia="仿宋" w:cs="仿宋"/>
          <w:b/>
          <w:bCs/>
          <w:sz w:val="28"/>
          <w:szCs w:val="28"/>
          <w:lang w:val="en-US" w:eastAsia="zh-CN"/>
        </w:rPr>
        <w:t xml:space="preserve">表</w:t>
      </w:r>
      <w:r>
        <w:rPr>
          <w:rFonts w:hint="eastAsia" w:ascii="仿宋" w:hAnsi="仿宋" w:eastAsia="仿宋" w:cs="仿宋"/>
          <w:b/>
          <w:bCs/>
          <w:sz w:val="28"/>
          <w:szCs w:val="28"/>
          <w:lang w:val="en-US" w:eastAsia="zh-CN"/>
        </w:rPr>
      </w:r>
      <w:r/>
    </w:p>
    <w:tbl>
      <w:tblPr>
        <w:tblW w:w="5080" w:type="pct"/>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20" w:type="dxa"/>
          <w:top w:w="60" w:type="dxa"/>
          <w:right w:w="120" w:type="dxa"/>
          <w:bottom w:w="30" w:type="dxa"/>
        </w:tblCellMar>
        <w:tblLook w:val="04A0" w:firstRow="1" w:lastRow="0" w:firstColumn="1" w:lastColumn="0" w:noHBand="0" w:noVBand="1"/>
      </w:tblPr>
      <w:tblGrid>
        <w:gridCol w:w="1088"/>
        <w:gridCol w:w="1458"/>
        <w:gridCol w:w="2041"/>
        <w:gridCol w:w="850"/>
        <w:gridCol w:w="823"/>
        <w:gridCol w:w="1360"/>
        <w:gridCol w:w="1454"/>
      </w:tblGrid>
      <w:tr>
        <w:trPr>
          <w:tblHeader/>
        </w:trPr>
        <w:tc>
          <w:tcPr>
            <w:tcMar>
              <w:left w:w="120" w:type="dxa"/>
              <w:top w:w="60" w:type="dxa"/>
              <w:right w:w="120" w:type="dxa"/>
              <w:bottom w:w="30" w:type="dxa"/>
            </w:tcMar>
            <w:tcW w:w="59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考核项目</w:t>
            </w:r>
            <w:r>
              <w:rPr>
                <w:rFonts w:hint="eastAsia" w:ascii="仿宋" w:hAnsi="仿宋" w:eastAsia="仿宋" w:cs="仿宋"/>
                <w:b/>
                <w:sz w:val="24"/>
                <w:szCs w:val="24"/>
                <w:lang w:eastAsia="zh-CN"/>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考核内容</w:t>
            </w:r>
            <w:r>
              <w:rPr>
                <w:rFonts w:hint="eastAsia" w:ascii="仿宋" w:hAnsi="仿宋" w:eastAsia="仿宋" w:cs="仿宋"/>
                <w:b/>
                <w:sz w:val="24"/>
                <w:szCs w:val="24"/>
                <w:lang w:eastAsia="zh-CN"/>
              </w:rPr>
            </w:r>
            <w:r/>
          </w:p>
        </w:tc>
        <w:tc>
          <w:tcPr>
            <w:tcMar>
              <w:left w:w="120" w:type="dxa"/>
              <w:top w:w="60" w:type="dxa"/>
              <w:right w:w="120" w:type="dxa"/>
              <w:bottom w:w="30" w:type="dxa"/>
            </w:tcMar>
            <w:tcW w:w="1124"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考核标准</w:t>
            </w:r>
            <w:r>
              <w:rPr>
                <w:rFonts w:hint="eastAsia" w:ascii="仿宋" w:hAnsi="仿宋" w:eastAsia="仿宋" w:cs="仿宋"/>
                <w:b/>
                <w:sz w:val="24"/>
                <w:szCs w:val="24"/>
                <w:lang w:eastAsia="zh-CN"/>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满分</w:t>
            </w:r>
            <w:r>
              <w:rPr>
                <w:rFonts w:hint="eastAsia" w:ascii="仿宋" w:hAnsi="仿宋" w:eastAsia="仿宋" w:cs="仿宋"/>
                <w:b/>
                <w:sz w:val="24"/>
                <w:szCs w:val="24"/>
                <w:lang w:eastAsia="zh-CN"/>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得分</w:t>
            </w:r>
            <w:r>
              <w:rPr>
                <w:rFonts w:hint="eastAsia" w:ascii="仿宋" w:hAnsi="仿宋" w:eastAsia="仿宋" w:cs="仿宋"/>
                <w:b/>
                <w:sz w:val="24"/>
                <w:szCs w:val="24"/>
                <w:lang w:eastAsia="zh-CN"/>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扣分原因</w:t>
            </w:r>
            <w:r>
              <w:rPr>
                <w:rFonts w:hint="eastAsia" w:ascii="仿宋" w:hAnsi="仿宋" w:eastAsia="仿宋" w:cs="仿宋"/>
                <w:b/>
                <w:sz w:val="24"/>
                <w:szCs w:val="24"/>
                <w:lang w:eastAsia="zh-CN"/>
              </w:rPr>
            </w:r>
            <w:r/>
          </w:p>
        </w:tc>
        <w:tc>
          <w:tcPr>
            <w:tcMar>
              <w:left w:w="120" w:type="dxa"/>
              <w:top w:w="60" w:type="dxa"/>
              <w:right w:w="120" w:type="dxa"/>
              <w:bottom w:w="30" w:type="dxa"/>
            </w:tcMar>
            <w:tcW w:w="801"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备注</w:t>
            </w:r>
            <w:r>
              <w:rPr>
                <w:rFonts w:hint="eastAsia" w:ascii="仿宋" w:hAnsi="仿宋" w:eastAsia="仿宋" w:cs="仿宋"/>
                <w:b/>
                <w:sz w:val="24"/>
                <w:szCs w:val="24"/>
                <w:lang w:eastAsia="zh-CN"/>
              </w:rPr>
            </w:r>
            <w:r/>
          </w:p>
        </w:tc>
      </w:tr>
      <w:tr>
        <w:trPr>
          <w:trHeight w:val="1861"/>
        </w:trPr>
        <w:tc>
          <w:tcPr>
            <w:tcMar>
              <w:left w:w="120" w:type="dxa"/>
              <w:top w:w="60" w:type="dxa"/>
              <w:right w:w="120" w:type="dxa"/>
              <w:bottom w:w="30" w:type="dxa"/>
            </w:tcMar>
            <w:tcW w:w="599" w:type="dxa"/>
            <w:vAlign w:val="center"/>
            <w:vMerge w:val="restart"/>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人员配置与管理</w:t>
            </w: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岗位人员数量</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对照招标文件，不达标准扣6分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根据实际面积核算标准人数，核查考勤</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人员资质</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对照招标文件，不达标准扣4分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核查身份证、健康证</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人员行为规范</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统一着装、佩戴工牌，统一签到打卡，禁用刺激性清洁剂，作业时设置警示牌、避让高峰人流，每发现 1 人</w:t>
            </w:r>
            <w:r>
              <w:rPr>
                <w:rFonts w:hint="eastAsia" w:ascii="仿宋" w:hAnsi="仿宋" w:eastAsia="仿宋" w:cs="仿宋"/>
                <w:sz w:val="24"/>
                <w:szCs w:val="24"/>
                <w:lang w:val="en-US" w:eastAsia="zh-CN"/>
              </w:rPr>
              <w:t xml:space="preserve">/次</w:t>
            </w:r>
            <w:r>
              <w:rPr>
                <w:rFonts w:hint="eastAsia" w:ascii="仿宋" w:hAnsi="仿宋" w:eastAsia="仿宋" w:cs="仿宋"/>
                <w:sz w:val="24"/>
                <w:szCs w:val="24"/>
              </w:rPr>
              <w:t xml:space="preserve">违规扣 0.5 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现场巡查</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restart"/>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日常保洁</w:t>
            </w: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办公区地面</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每日至少 4 次全面清扫，随时维护，发现 1 处明显垃圾、污渍扣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随机抽查办公区各楼层</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卫生间</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每 2 小时巡查 1 次，无积水、无异味、无污渍，洗手台、镜面、马桶清洁到位，每发现 1 处不达标扣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定时检查与随机抽查结合</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垃圾分类与清运</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垃圾分类收集、袋装化清运，日产日清，垃圾存放点每日消毒、垃圾桶每日清洗，每发现 1 处违规扣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 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查看清运记录，现场检查垃圾存放点</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值班室、会议室</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每日全面清扫、整理 1 次，地面整洁、桌椅摆放整齐，每发现 1 处不达标扣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 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抽查各值班室、会议室</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电梯</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每日全面清扫 1 次，轿厢内壁、地面无污渍、无划痕，每发现 1 处不达标扣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 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检查各电梯</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室外道路与绿化</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室外道路每日全面清扫1次，无垃圾、无杂物；绿化带每日巡回保洁，发现明显垃圾、动物粪便及时清理，每发现1处不达标扣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全面巡查室外区域</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restart"/>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深度保洁</w:t>
            </w: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值班室用品</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床单被套每日更换清洗，被子每周晾晒1次，每发现1次未达标扣1分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检查值班室用品清洁记录，随机抽查</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会议室深度清洁</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每周1次深度清洁，包括墙面、天花板、门窗缝隙等，每发现1处清洁不到位扣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定期检查清洁效果</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特殊区域清理</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下水道枯叶疏通、屋顶雨水口清理每周1次，鱼池每周清理1次，雨季随时清理；公共道路每周冲洗1次，每缺1次或清理不达标扣1分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查看清理记录，现场检查</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大厅与电梯保养</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大厅玻璃清洁、地面打蜡，电梯轿厢保养每月1次，每缺1次或保养不达标扣1分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检查保养记录，现场查看效果</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restart"/>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专项保洁</w:t>
            </w: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雨雪天气应对</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雨雪天气主要出入口铺设防滑地毯</w:t>
            </w:r>
            <w:r>
              <w:rPr>
                <w:rFonts w:hint="eastAsia" w:ascii="仿宋" w:hAnsi="仿宋" w:eastAsia="仿宋" w:cs="仿宋"/>
                <w:sz w:val="24"/>
                <w:szCs w:val="24"/>
                <w:lang w:eastAsia="zh-CN"/>
              </w:rPr>
              <w:t xml:space="preserve">，在</w:t>
            </w:r>
            <w:r>
              <w:rPr>
                <w:rFonts w:hint="eastAsia" w:ascii="仿宋" w:hAnsi="仿宋" w:eastAsia="仿宋" w:cs="仿宋"/>
                <w:sz w:val="24"/>
                <w:szCs w:val="24"/>
              </w:rPr>
              <w:t xml:space="preserve">湿滑位置放置警示牌，雨雪后 2 小时内清理公共区域积水、积雪，每发现 1处未落实扣1 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如市应急办有特殊处置要求，按市里要求执行。</w:t>
            </w:r>
            <w:r>
              <w:rPr>
                <w:rFonts w:hint="eastAsia" w:ascii="仿宋" w:hAnsi="仿宋" w:eastAsia="仿宋" w:cs="仿宋"/>
                <w:sz w:val="24"/>
                <w:szCs w:val="24"/>
                <w:lang w:val="en-US" w:eastAsia="zh-CN"/>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雨雪后现场检查</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突发污染处置</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突发污染（液体泼洒、呕吐物）15 分钟内到场处置，每延误1次扣2分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模拟突发情况测试，核查历史处置记录</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疫情防控消毒</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疫情或传染病高发期，高频接触面（卫生间、楼梯扶手、门把手、电梯按钮轿厢等）每 2 小时消毒 1 次，记录完整，每缺1次消毒或记录不全扣1分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查看消毒记录，现场检测消毒效果</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重大活动保障</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重大活动前制定专项保洁方案，活动期间增派 50%人力，未制定方案扣 2 分，人员未达标扣1分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查看方案，活动期间现场核查</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restart"/>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卫生质量整体要求</w:t>
            </w: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无垃圾杂物</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公共区域无明显垃圾、杂物，每发现1处扣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全面巡查</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无积水污渍</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地面、墙面、设施表面无积水、无污渍，每发现1处扣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全面巡查</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无异味虫害</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公共区域无异味，无明显虫害（苍蝇、蚊子、蟑螂、老鼠等）痕迹，每发现1处扣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全面巡查，必要时使用虫害监测设备</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restart"/>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记录与沟通</w:t>
            </w: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工作记录</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日常保洁、深度保洁、专项保洁等记录完整，缺1项重要记录扣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eastAsia="zh-CN"/>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核查记录档案</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vMerge w:val="continue"/>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投诉处理</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对业主或使用人关于保洁的投诉 24 小时内办结并反馈，每延误1次扣 1 分</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查看投诉处理台账</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总分</w:t>
            </w: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100</w:t>
            </w: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考核等级</w:t>
            </w: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90 分及以上为优秀，80-89 分为</w:t>
            </w:r>
            <w:r>
              <w:rPr>
                <w:rFonts w:hint="eastAsia" w:ascii="仿宋" w:hAnsi="仿宋" w:eastAsia="仿宋" w:cs="仿宋"/>
                <w:sz w:val="24"/>
                <w:szCs w:val="24"/>
                <w:lang w:val="en-US" w:eastAsia="zh-CN"/>
              </w:rPr>
              <w:t xml:space="preserve">合格。80分以下视为不合格需要整改。</w:t>
            </w: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righ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r>
      <w:tr>
        <w:trPr/>
        <w:tc>
          <w:tcPr>
            <w:tcMar>
              <w:left w:w="120" w:type="dxa"/>
              <w:top w:w="60" w:type="dxa"/>
              <w:right w:w="120" w:type="dxa"/>
              <w:bottom w:w="30" w:type="dxa"/>
            </w:tcMar>
            <w:tcW w:w="59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考核人</w:t>
            </w:r>
            <w:r>
              <w:rPr>
                <w:rFonts w:hint="eastAsia" w:ascii="仿宋" w:hAnsi="仿宋" w:eastAsia="仿宋" w:cs="仿宋"/>
                <w:sz w:val="24"/>
                <w:szCs w:val="24"/>
              </w:rPr>
            </w:r>
            <w:r/>
          </w:p>
        </w:tc>
        <w:tc>
          <w:tcPr>
            <w:tcMar>
              <w:left w:w="120" w:type="dxa"/>
              <w:top w:w="60" w:type="dxa"/>
              <w:right w:w="120" w:type="dxa"/>
              <w:bottom w:w="30" w:type="dxa"/>
            </w:tcMar>
            <w:tcW w:w="80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124"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考核日期</w:t>
            </w:r>
            <w:r>
              <w:rPr>
                <w:rFonts w:hint="eastAsia" w:ascii="仿宋" w:hAnsi="仿宋" w:eastAsia="仿宋" w:cs="仿宋"/>
                <w:sz w:val="24"/>
                <w:szCs w:val="24"/>
              </w:rPr>
            </w:r>
            <w:r/>
          </w:p>
        </w:tc>
        <w:tc>
          <w:tcPr>
            <w:tcMar>
              <w:left w:w="120" w:type="dxa"/>
              <w:top w:w="60" w:type="dxa"/>
              <w:right w:w="120" w:type="dxa"/>
              <w:bottom w:w="30" w:type="dxa"/>
            </w:tcMar>
            <w:tcW w:w="468" w:type="dxa"/>
            <w:vAlign w:val="center"/>
            <w:textDirection w:val="lrTb"/>
            <w:noWrap w:val="false"/>
          </w:tcPr>
          <w:p>
            <w:pPr>
              <w:pStyle w:val="967"/>
              <w:ind w:left="0"/>
              <w:jc w:val="righ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453"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被考核单位签字</w:t>
            </w:r>
            <w:r>
              <w:rPr>
                <w:rFonts w:hint="eastAsia" w:ascii="仿宋" w:hAnsi="仿宋" w:eastAsia="仿宋" w:cs="仿宋"/>
                <w:sz w:val="24"/>
                <w:szCs w:val="24"/>
              </w:rPr>
            </w:r>
            <w:r/>
          </w:p>
        </w:tc>
        <w:tc>
          <w:tcPr>
            <w:tcMar>
              <w:left w:w="120" w:type="dxa"/>
              <w:top w:w="60" w:type="dxa"/>
              <w:right w:w="120" w:type="dxa"/>
              <w:bottom w:w="30" w:type="dxa"/>
            </w:tcMar>
            <w:tcW w:w="749" w:type="dxa"/>
            <w:vAlign w:val="center"/>
            <w:textDirection w:val="lrTb"/>
            <w:noWrap w:val="false"/>
          </w:tcPr>
          <w:p>
            <w:pPr>
              <w:pStyle w:val="967"/>
              <w:ind w:left="0"/>
              <w:jc w:val="center"/>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1" w:type="dxa"/>
            <w:vAlign w:val="center"/>
            <w:textDirection w:val="lrTb"/>
            <w:noWrap w:val="false"/>
          </w:tcPr>
          <w:p>
            <w:pPr>
              <w:pStyle w:val="967"/>
              <w:ind w:left="0"/>
              <w:jc w:val="left"/>
              <w:keepLines w:val="0"/>
              <w:keepNext w:val="0"/>
              <w:pageBreakBefore w:val="0"/>
              <w:spacing w:before="0" w:after="0" w:line="540" w:lineRule="exact"/>
              <w:widowControl w:val="off"/>
              <w:rPr>
                <w:rFonts w:hint="eastAsia" w:ascii="仿宋" w:hAnsi="仿宋" w:eastAsia="仿宋" w:cs="仿宋"/>
                <w:sz w:val="24"/>
                <w:szCs w:val="24"/>
              </w:rPr>
            </w:pPr>
            <w:r>
              <w:rPr>
                <w:rFonts w:hint="eastAsia" w:ascii="仿宋" w:hAnsi="仿宋" w:eastAsia="仿宋" w:cs="仿宋"/>
                <w:sz w:val="24"/>
                <w:szCs w:val="24"/>
              </w:rPr>
            </w:r>
            <w:r/>
          </w:p>
        </w:tc>
      </w:tr>
    </w:tbl>
    <w:p>
      <w:pPr>
        <w:pStyle w:val="873"/>
        <w:ind w:left="0"/>
        <w:jc w:val="both"/>
        <w:pageBreakBefore w:val="0"/>
        <w:spacing w:before="0" w:after="0" w:line="54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公共设施运行维护标准及服务措施</w:t>
      </w:r>
      <w:r>
        <w:rPr>
          <w:rFonts w:hint="eastAsia" w:ascii="仿宋" w:hAnsi="仿宋" w:eastAsia="仿宋" w:cs="仿宋"/>
          <w:b/>
          <w:bCs/>
          <w:sz w:val="28"/>
          <w:szCs w:val="28"/>
          <w:lang w:val="en-US" w:eastAsia="zh-CN"/>
        </w:rPr>
        <w:t xml:space="preserve">月度</w:t>
      </w:r>
      <w:r>
        <w:rPr>
          <w:rFonts w:hint="eastAsia" w:ascii="仿宋" w:hAnsi="仿宋" w:eastAsia="仿宋" w:cs="仿宋"/>
          <w:b/>
          <w:bCs/>
          <w:sz w:val="28"/>
          <w:szCs w:val="28"/>
        </w:rPr>
        <w:t xml:space="preserve">考核表</w:t>
      </w:r>
      <w:r>
        <w:rPr>
          <w:rFonts w:hint="eastAsia" w:ascii="仿宋" w:hAnsi="仿宋" w:eastAsia="仿宋" w:cs="仿宋"/>
          <w:b/>
          <w:bCs/>
          <w:sz w:val="28"/>
          <w:szCs w:val="28"/>
        </w:rPr>
      </w:r>
      <w:r/>
    </w:p>
    <w:tbl>
      <w:tblPr>
        <w:tblW w:w="9517" w:type="dxa"/>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1317"/>
        <w:gridCol w:w="1316"/>
        <w:gridCol w:w="2168"/>
        <w:gridCol w:w="1000"/>
        <w:gridCol w:w="916"/>
        <w:gridCol w:w="1300"/>
        <w:gridCol w:w="1500"/>
      </w:tblGrid>
      <w:tr>
        <w:trPr>
          <w:tblHeader/>
        </w:trPr>
        <w:tc>
          <w:tcPr>
            <w:tcMar>
              <w:left w:w="120" w:type="dxa"/>
              <w:top w:w="60" w:type="dxa"/>
              <w:right w:w="120" w:type="dxa"/>
              <w:bottom w:w="30" w:type="dxa"/>
            </w:tcMar>
            <w:tcW w:w="131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考核项目</w:t>
            </w:r>
            <w:r>
              <w:rPr>
                <w:rFonts w:hint="eastAsia" w:ascii="仿宋" w:hAnsi="仿宋" w:eastAsia="仿宋" w:cs="仿宋"/>
                <w:b/>
                <w:sz w:val="24"/>
                <w:szCs w:val="24"/>
                <w:lang w:eastAsia="zh-CN"/>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考核内容</w:t>
            </w:r>
            <w:r>
              <w:rPr>
                <w:rFonts w:hint="eastAsia" w:ascii="仿宋" w:hAnsi="仿宋" w:eastAsia="仿宋" w:cs="仿宋"/>
                <w:b/>
                <w:sz w:val="24"/>
                <w:szCs w:val="24"/>
                <w:lang w:eastAsia="zh-CN"/>
              </w:rPr>
            </w:r>
            <w:r/>
          </w:p>
        </w:tc>
        <w:tc>
          <w:tcPr>
            <w:tcMar>
              <w:left w:w="120" w:type="dxa"/>
              <w:top w:w="60" w:type="dxa"/>
              <w:right w:w="120" w:type="dxa"/>
              <w:bottom w:w="30" w:type="dxa"/>
            </w:tcMar>
            <w:tcW w:w="216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考核标准</w:t>
            </w:r>
            <w:r>
              <w:rPr>
                <w:rFonts w:hint="eastAsia" w:ascii="仿宋" w:hAnsi="仿宋" w:eastAsia="仿宋" w:cs="仿宋"/>
                <w:b/>
                <w:sz w:val="24"/>
                <w:szCs w:val="24"/>
                <w:lang w:eastAsia="zh-CN"/>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满分</w:t>
            </w:r>
            <w:r>
              <w:rPr>
                <w:rFonts w:hint="eastAsia" w:ascii="仿宋" w:hAnsi="仿宋" w:eastAsia="仿宋" w:cs="仿宋"/>
                <w:b/>
                <w:sz w:val="24"/>
                <w:szCs w:val="24"/>
                <w:lang w:eastAsia="zh-CN"/>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得分</w:t>
            </w:r>
            <w:r>
              <w:rPr>
                <w:rFonts w:hint="eastAsia" w:ascii="仿宋" w:hAnsi="仿宋" w:eastAsia="仿宋" w:cs="仿宋"/>
                <w:b/>
                <w:sz w:val="24"/>
                <w:szCs w:val="24"/>
                <w:lang w:eastAsia="zh-CN"/>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扣分原因</w:t>
            </w:r>
            <w:r>
              <w:rPr>
                <w:rFonts w:hint="eastAsia" w:ascii="仿宋" w:hAnsi="仿宋" w:eastAsia="仿宋" w:cs="仿宋"/>
                <w:b/>
                <w:sz w:val="24"/>
                <w:szCs w:val="24"/>
                <w:lang w:eastAsia="zh-CN"/>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备注</w:t>
            </w:r>
            <w:r>
              <w:rPr>
                <w:rFonts w:hint="eastAsia" w:ascii="仿宋" w:hAnsi="仿宋" w:eastAsia="仿宋" w:cs="仿宋"/>
                <w:b/>
                <w:sz w:val="24"/>
                <w:szCs w:val="24"/>
                <w:lang w:eastAsia="zh-CN"/>
              </w:rPr>
            </w:r>
            <w:r/>
          </w:p>
        </w:tc>
      </w:tr>
      <w:tr>
        <w:trPr/>
        <w:tc>
          <w:tcPr>
            <w:tcMar>
              <w:left w:w="120" w:type="dxa"/>
              <w:top w:w="60" w:type="dxa"/>
              <w:right w:w="120" w:type="dxa"/>
              <w:bottom w:w="30" w:type="dxa"/>
            </w:tcMar>
            <w:tcW w:w="131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人员配置与资质</w:t>
            </w: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岗位人员数量</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对照招标文件和中标人的投标文件，不达标准扣6分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核查考勤记录、岗位配置表</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人员资质</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对照招标文件和中标人的投标文件，不达标准扣6分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核查身份证、证书原件</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人员能力</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设备管理员、</w:t>
            </w:r>
            <w:r>
              <w:rPr>
                <w:rFonts w:hint="eastAsia" w:ascii="仿宋" w:hAnsi="仿宋" w:eastAsia="仿宋" w:cs="仿宋"/>
                <w:sz w:val="24"/>
                <w:szCs w:val="24"/>
                <w:lang w:val="en-US" w:eastAsia="zh-CN"/>
              </w:rPr>
              <w:t xml:space="preserve">消控室人员</w:t>
            </w:r>
            <w:r>
              <w:rPr>
                <w:rFonts w:hint="eastAsia" w:ascii="仿宋" w:hAnsi="仿宋" w:eastAsia="仿宋" w:cs="仿宋"/>
                <w:sz w:val="24"/>
                <w:szCs w:val="24"/>
              </w:rPr>
              <w:t xml:space="preserve">熟练操作火灾报警控制器、消防联动设备及各类水电设施；</w:t>
            </w:r>
            <w:r>
              <w:rPr>
                <w:rFonts w:hint="eastAsia" w:ascii="仿宋" w:hAnsi="仿宋" w:eastAsia="仿宋" w:cs="仿宋"/>
                <w:sz w:val="24"/>
                <w:szCs w:val="24"/>
                <w:lang w:eastAsia="zh-CN"/>
              </w:rPr>
              <w:t xml:space="preserve">设备管理员、</w:t>
            </w:r>
            <w:r>
              <w:rPr>
                <w:rFonts w:hint="eastAsia" w:ascii="仿宋" w:hAnsi="仿宋" w:eastAsia="仿宋" w:cs="仿宋"/>
                <w:sz w:val="24"/>
                <w:szCs w:val="24"/>
              </w:rPr>
              <w:t xml:space="preserve">会议管理员</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会务</w:t>
            </w:r>
            <w:r>
              <w:rPr>
                <w:rFonts w:hint="eastAsia" w:ascii="仿宋" w:hAnsi="仿宋" w:eastAsia="仿宋" w:cs="仿宋"/>
                <w:sz w:val="24"/>
                <w:szCs w:val="24"/>
              </w:rPr>
              <w:t xml:space="preserve">熟练操作会议室调音台、话筒等设备，现场考核不达标每人扣 2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现场实操考核</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设施台账与计划</w:t>
            </w: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台账建立</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建立建筑主体、机电设备、公共区域、智能化系统等设施设备台账，记录设备型号、安装时间、维护历史等信息，缺1类设施台账扣 2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核查台账文件</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维护计划</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制定月度、季度、年度维护计划，计划合理且涵盖所有关键设施，缺 1 项计划或计划不合理扣 1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查看维护计划文件</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设施寿命档案</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建立设施寿命档案，提前规划更换（如电梯钢丝绳每 5 年更换），未建立档案扣 3 分，未规划更换扣 2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核查寿命档案及更换规划文件</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日常巡检</w:t>
            </w: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巡检频次</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每日人工巡检建筑物、机电设备、公共区域、智能化系统，持巡检记录表</w:t>
            </w:r>
            <w:r>
              <w:rPr>
                <w:rFonts w:hint="eastAsia" w:ascii="仿宋" w:hAnsi="仿宋" w:eastAsia="仿宋" w:cs="仿宋"/>
                <w:sz w:val="24"/>
                <w:szCs w:val="24"/>
                <w:lang w:val="en-US" w:eastAsia="zh-CN"/>
              </w:rPr>
              <w:t xml:space="preserve">及电子巡更系统</w:t>
            </w:r>
            <w:r>
              <w:rPr>
                <w:rFonts w:hint="eastAsia" w:ascii="仿宋" w:hAnsi="仿宋" w:eastAsia="仿宋" w:cs="仿宋"/>
                <w:sz w:val="24"/>
                <w:szCs w:val="24"/>
              </w:rPr>
              <w:t xml:space="preserve">记录，缺 1 次巡检或记录不完整扣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查看巡检记录表、电子日志</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巡检质量</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巡检中及时发现问题并记录，无遗漏重大隐患，每发现 1 处未记录的重大隐患扣 2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现场复核巡检结果</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备件储备</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备好关键设备常规备件（水泵密封圈、电路保险丝等），备件齐全且在有效期内，缺 1 类关键备件扣 1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现场检查备件库</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深度巡检与检测</w:t>
            </w: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深度巡检频次</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每季度对机电设备、智能化设备进行 1 次全面深度检测，缺 1 次扣 2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查看深度巡检报告</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专业检测</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电梯、消防设备必须</w:t>
            </w:r>
            <w:r>
              <w:rPr>
                <w:rFonts w:hint="eastAsia" w:ascii="仿宋" w:hAnsi="仿宋" w:eastAsia="仿宋" w:cs="仿宋"/>
                <w:sz w:val="24"/>
                <w:szCs w:val="24"/>
              </w:rPr>
              <w:t xml:space="preserve">委托专业机构进行检测，检测报告完整且合格，未委托专业检测或报告不合格扣 3 分</w:t>
            </w:r>
            <w:r>
              <w:rPr>
                <w:rFonts w:hint="eastAsia" w:ascii="仿宋" w:hAnsi="仿宋" w:eastAsia="仿宋" w:cs="仿宋"/>
                <w:sz w:val="24"/>
                <w:szCs w:val="24"/>
                <w:lang w:eastAsia="zh-CN"/>
              </w:rPr>
              <w:t xml:space="preserve">。其他设备</w:t>
            </w:r>
            <w:r>
              <w:rPr>
                <w:rFonts w:hint="eastAsia" w:ascii="仿宋" w:hAnsi="仿宋" w:eastAsia="仿宋" w:cs="仿宋"/>
                <w:sz w:val="24"/>
                <w:szCs w:val="24"/>
                <w:lang w:val="en-US" w:eastAsia="zh-CN"/>
              </w:rPr>
              <w:t xml:space="preserve">必要时委托专业机构进行检测。</w:t>
            </w:r>
            <w:r>
              <w:rPr>
                <w:rFonts w:hint="eastAsia" w:ascii="仿宋" w:hAnsi="仿宋" w:eastAsia="仿宋" w:cs="仿宋"/>
                <w:sz w:val="24"/>
                <w:szCs w:val="24"/>
                <w:lang w:val="en-US" w:eastAsia="zh-CN"/>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查看专业检测报告</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问题整改</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深度巡检发现问题及时整改，整改率 100%，每 1 项未整改扣 1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核查整改记录</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维修服务</w:t>
            </w: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一般报修响应</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接到报修后 10 分钟内电话响应，1 小时内上门查看，24 小时内完成维修，报修响应率 100%，修复率≥95%，每 1 次未达标扣 1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查看报修台账、维修记录</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紧急报修处置</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电梯困人、停水、停电等紧急报修 10 分钟内到场排查处置，无法处置立即报告，每延误 1 次扣 2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模拟紧急情况测试，核查历史处置记录</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维修质量</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维修后设备运行正常，1 小时内电话回访，3 日内现场复查，无重复故障，每 1 次维修质量不达标扣 1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回访业主，现场复查维修设备</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应急服务</w:t>
            </w: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应急预案与演练</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制定台风、暴雨、停电、漏水、火灾等突发事件应急预案，每季度开展 1 次演练，缺 1 项预案扣 2 分，缺 1 次演练扣 2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查看应急预案、演练记录及影像</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应急物资储备</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配齐应急物资（照明灯、沙袋、抽水泵、急救箱等），物资完好且在有效期内，缺 1 类关键物资扣 1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现场检查应急物资</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应急处置能力</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突发事件发生时迅速启动预案，有效控制事态，处置及时、规范，每 1 次处置不当扣 </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ascii="仿宋" w:hAnsi="仿宋" w:eastAsia="仿宋" w:cs="仿宋"/>
                <w:sz w:val="24"/>
                <w:szCs w:val="24"/>
                <w:lang w:val="en-US" w:eastAsia="zh-CN"/>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模拟突发事件测试</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配合与协调</w:t>
            </w: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专业单位协调</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供水、供电等专业单位在物业范围内维修时，做好协调</w:t>
            </w:r>
            <w:r>
              <w:rPr>
                <w:rFonts w:hint="eastAsia" w:ascii="仿宋" w:hAnsi="仿宋" w:eastAsia="仿宋" w:cs="仿宋"/>
                <w:sz w:val="24"/>
                <w:szCs w:val="24"/>
                <w:lang w:val="en-US" w:eastAsia="zh-CN"/>
              </w:rPr>
              <w:t xml:space="preserve">配合</w:t>
            </w:r>
            <w:r>
              <w:rPr>
                <w:rFonts w:hint="eastAsia" w:ascii="仿宋" w:hAnsi="仿宋" w:eastAsia="仿宋" w:cs="仿宋"/>
                <w:sz w:val="24"/>
                <w:szCs w:val="24"/>
              </w:rPr>
              <w:t xml:space="preserve">，协调不力导致维修延误扣 2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走访专业单位了解情况</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业主沟通</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及时向业主反馈设施维护情况，解答业主疑问，业主满意度≥90%，每 1 次沟通不畅或业主投诉扣 1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业主满意度调查</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记录与归档</w:t>
            </w: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维护记录保存</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所有维护、巡检、维修记录保存完整，保存期不少于合同期限，缺 1 项重要记录扣 0.5 分</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核查记录档案</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总分</w:t>
            </w: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100</w:t>
            </w: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考核等级</w:t>
            </w: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90 分及以上为优秀，80-89 分为</w:t>
            </w:r>
            <w:r>
              <w:rPr>
                <w:rFonts w:hint="eastAsia" w:ascii="仿宋" w:hAnsi="仿宋" w:eastAsia="仿宋" w:cs="仿宋"/>
                <w:sz w:val="24"/>
                <w:szCs w:val="24"/>
                <w:lang w:val="en-US" w:eastAsia="zh-CN"/>
              </w:rPr>
              <w:t xml:space="preserve">合格。80分以下视为不合格需要整改。</w:t>
            </w: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righ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Mar>
              <w:left w:w="120" w:type="dxa"/>
              <w:top w:w="60" w:type="dxa"/>
              <w:right w:w="120" w:type="dxa"/>
              <w:bottom w:w="30" w:type="dxa"/>
            </w:tcMar>
            <w:tcW w:w="131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考核人</w:t>
            </w:r>
            <w:r>
              <w:rPr>
                <w:rFonts w:hint="eastAsia" w:ascii="仿宋" w:hAnsi="仿宋" w:eastAsia="仿宋" w:cs="仿宋"/>
                <w:sz w:val="24"/>
                <w:szCs w:val="24"/>
              </w:rPr>
            </w:r>
            <w:r/>
          </w:p>
        </w:tc>
        <w:tc>
          <w:tcPr>
            <w:tcMar>
              <w:left w:w="120" w:type="dxa"/>
              <w:top w:w="60" w:type="dxa"/>
              <w:right w:w="120" w:type="dxa"/>
              <w:bottom w:w="30" w:type="dxa"/>
            </w:tcMar>
            <w:tcW w:w="13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2168"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考核日期</w:t>
            </w:r>
            <w:r>
              <w:rPr>
                <w:rFonts w:hint="eastAsia" w:ascii="仿宋" w:hAnsi="仿宋" w:eastAsia="仿宋" w:cs="仿宋"/>
                <w:sz w:val="24"/>
                <w:szCs w:val="24"/>
              </w:rPr>
            </w:r>
            <w:r/>
          </w:p>
        </w:tc>
        <w:tc>
          <w:tcPr>
            <w:tcMar>
              <w:left w:w="120" w:type="dxa"/>
              <w:top w:w="60" w:type="dxa"/>
              <w:right w:w="120" w:type="dxa"/>
              <w:bottom w:w="30" w:type="dxa"/>
            </w:tcMar>
            <w:tcW w:w="1000" w:type="dxa"/>
            <w:vAlign w:val="center"/>
            <w:textDirection w:val="lrTb"/>
            <w:noWrap w:val="false"/>
          </w:tcPr>
          <w:p>
            <w:pPr>
              <w:pStyle w:val="967"/>
              <w:ind w:left="0"/>
              <w:jc w:val="righ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91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被考核单位签字</w:t>
            </w:r>
            <w:r>
              <w:rPr>
                <w:rFonts w:hint="eastAsia" w:ascii="仿宋" w:hAnsi="仿宋" w:eastAsia="仿宋" w:cs="仿宋"/>
                <w:sz w:val="24"/>
                <w:szCs w:val="24"/>
              </w:rPr>
            </w:r>
            <w:r/>
          </w:p>
        </w:tc>
        <w:tc>
          <w:tcPr>
            <w:tcMar>
              <w:left w:w="120" w:type="dxa"/>
              <w:top w:w="60" w:type="dxa"/>
              <w:right w:w="120" w:type="dxa"/>
              <w:bottom w:w="30" w:type="dxa"/>
            </w:tcMar>
            <w:tcW w:w="13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873"/>
        <w:ind w:left="0"/>
        <w:jc w:val="both"/>
        <w:pageBreakBefore w:val="0"/>
        <w:spacing w:before="0" w:after="0" w:line="54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会务</w:t>
      </w:r>
      <w:r>
        <w:rPr>
          <w:rFonts w:hint="eastAsia" w:ascii="仿宋" w:hAnsi="仿宋" w:eastAsia="仿宋" w:cs="仿宋"/>
          <w:b/>
          <w:bCs/>
          <w:sz w:val="28"/>
          <w:szCs w:val="28"/>
          <w:lang w:val="en-US" w:eastAsia="zh-CN"/>
        </w:rPr>
        <w:t xml:space="preserve">服务</w:t>
      </w:r>
      <w:r>
        <w:rPr>
          <w:rFonts w:hint="eastAsia" w:ascii="仿宋" w:hAnsi="仿宋" w:eastAsia="仿宋" w:cs="仿宋"/>
          <w:b/>
          <w:bCs/>
          <w:sz w:val="28"/>
          <w:szCs w:val="28"/>
        </w:rPr>
        <w:t xml:space="preserve">日常工作</w:t>
      </w:r>
      <w:r>
        <w:rPr>
          <w:rFonts w:hint="eastAsia" w:ascii="仿宋" w:hAnsi="仿宋" w:eastAsia="仿宋" w:cs="仿宋"/>
          <w:b/>
          <w:bCs/>
          <w:sz w:val="28"/>
          <w:szCs w:val="28"/>
          <w:lang w:val="en-US" w:eastAsia="zh-CN"/>
        </w:rPr>
        <w:t xml:space="preserve">月度</w:t>
      </w:r>
      <w:r>
        <w:rPr>
          <w:rFonts w:hint="eastAsia" w:ascii="仿宋" w:hAnsi="仿宋" w:eastAsia="仿宋" w:cs="仿宋"/>
          <w:b/>
          <w:bCs/>
          <w:sz w:val="28"/>
          <w:szCs w:val="28"/>
        </w:rPr>
        <w:t xml:space="preserve">考核表</w:t>
      </w:r>
      <w:r>
        <w:rPr>
          <w:rFonts w:hint="eastAsia" w:ascii="仿宋" w:hAnsi="仿宋" w:eastAsia="仿宋" w:cs="仿宋"/>
          <w:b/>
          <w:bCs/>
          <w:sz w:val="28"/>
          <w:szCs w:val="28"/>
        </w:rPr>
      </w:r>
      <w:r/>
    </w:p>
    <w:tbl>
      <w:tblPr>
        <w:tblW w:w="9646" w:type="dxa"/>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1331"/>
        <w:gridCol w:w="1569"/>
        <w:gridCol w:w="2267"/>
        <w:gridCol w:w="800"/>
        <w:gridCol w:w="883"/>
        <w:gridCol w:w="1552"/>
        <w:gridCol w:w="1244"/>
      </w:tblGrid>
      <w:tr>
        <w:trPr>
          <w:tblHeader/>
        </w:trPr>
        <w:tc>
          <w:tcPr>
            <w:tcMar>
              <w:left w:w="120" w:type="dxa"/>
              <w:top w:w="60" w:type="dxa"/>
              <w:right w:w="120" w:type="dxa"/>
              <w:bottom w:w="30" w:type="dxa"/>
            </w:tcMar>
            <w:tcW w:w="1331"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考核项目</w:t>
            </w:r>
            <w:r>
              <w:rPr>
                <w:rFonts w:hint="eastAsia" w:ascii="仿宋" w:hAnsi="仿宋" w:eastAsia="仿宋" w:cs="仿宋"/>
                <w:b/>
                <w:sz w:val="24"/>
                <w:szCs w:val="24"/>
                <w:lang w:eastAsia="zh-CN"/>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考核内容</w:t>
            </w:r>
            <w:r>
              <w:rPr>
                <w:rFonts w:hint="eastAsia" w:ascii="仿宋" w:hAnsi="仿宋" w:eastAsia="仿宋" w:cs="仿宋"/>
                <w:b/>
                <w:sz w:val="24"/>
                <w:szCs w:val="24"/>
                <w:lang w:eastAsia="zh-CN"/>
              </w:rPr>
            </w:r>
            <w:r/>
          </w:p>
        </w:tc>
        <w:tc>
          <w:tcPr>
            <w:tcMar>
              <w:left w:w="120" w:type="dxa"/>
              <w:top w:w="60" w:type="dxa"/>
              <w:right w:w="120" w:type="dxa"/>
              <w:bottom w:w="30" w:type="dxa"/>
            </w:tcMar>
            <w:tcW w:w="2267"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考核标准</w:t>
            </w:r>
            <w:r>
              <w:rPr>
                <w:rFonts w:hint="eastAsia" w:ascii="仿宋" w:hAnsi="仿宋" w:eastAsia="仿宋" w:cs="仿宋"/>
                <w:b/>
                <w:sz w:val="24"/>
                <w:szCs w:val="24"/>
                <w:lang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满分</w:t>
            </w:r>
            <w:r>
              <w:rPr>
                <w:rFonts w:hint="eastAsia" w:ascii="仿宋" w:hAnsi="仿宋" w:eastAsia="仿宋" w:cs="仿宋"/>
                <w:b/>
                <w:sz w:val="24"/>
                <w:szCs w:val="24"/>
                <w:lang w:eastAsia="zh-CN"/>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得分</w:t>
            </w:r>
            <w:r>
              <w:rPr>
                <w:rFonts w:hint="eastAsia" w:ascii="仿宋" w:hAnsi="仿宋" w:eastAsia="仿宋" w:cs="仿宋"/>
                <w:b/>
                <w:sz w:val="24"/>
                <w:szCs w:val="24"/>
                <w:lang w:eastAsia="zh-CN"/>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扣分原因</w:t>
            </w:r>
            <w:r>
              <w:rPr>
                <w:rFonts w:hint="eastAsia" w:ascii="仿宋" w:hAnsi="仿宋" w:eastAsia="仿宋" w:cs="仿宋"/>
                <w:b/>
                <w:sz w:val="24"/>
                <w:szCs w:val="24"/>
                <w:lang w:eastAsia="zh-CN"/>
              </w:rPr>
            </w:r>
            <w:r/>
          </w:p>
        </w:tc>
        <w:tc>
          <w:tcPr>
            <w:tcMar>
              <w:left w:w="120" w:type="dxa"/>
              <w:top w:w="60" w:type="dxa"/>
              <w:right w:w="120" w:type="dxa"/>
              <w:bottom w:w="30" w:type="dxa"/>
            </w:tcMar>
            <w:tcW w:w="124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备注</w:t>
            </w:r>
            <w:r>
              <w:rPr>
                <w:rFonts w:hint="eastAsia" w:ascii="仿宋" w:hAnsi="仿宋" w:eastAsia="仿宋" w:cs="仿宋"/>
                <w:b/>
                <w:sz w:val="24"/>
                <w:szCs w:val="24"/>
                <w:lang w:eastAsia="zh-CN"/>
              </w:rPr>
            </w:r>
            <w:r/>
          </w:p>
        </w:tc>
      </w:tr>
      <w:tr>
        <w:trPr/>
        <w:tc>
          <w:tcPr>
            <w:tcMar>
              <w:left w:w="120" w:type="dxa"/>
              <w:top w:w="60" w:type="dxa"/>
              <w:right w:w="120" w:type="dxa"/>
              <w:bottom w:w="30" w:type="dxa"/>
            </w:tcMar>
            <w:tcW w:w="1331"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人员配置与资质</w:t>
            </w: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岗位人员数量</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对照招标文件和中标人的投标文件，不达标准扣6分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核查考勤记录、岗位配置表</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人员资质</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对照招标文件和中标人的投标文件，不达标准扣5分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核查身份证、学历证书</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人员培训</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会务人员经过基础礼仪培训、设备操作培训，具备 1 年以上会务经验，现场考核不达标每人扣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查看培训记录，现场实操考核</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会前准备</w:t>
            </w: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会议室预订</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及时响应会议室预订需求，无延误或差错，每 1 次失误扣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查看预订记录，走访需求部门</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会场布置</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提前完成桌椅摆放、座签制作摆放等，符合会议要求，每 1 处不达标扣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会议前现场检查</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设备调试</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会前调试音响、投影、视频会议系统等设备，确保设备正常运行，每 1 次设备故障未提前发现扣 2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会议前设备测试</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资料与茶水</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提前准备会议资料装袋、茶水，资料齐全、茶水充足，每 1 次遗漏扣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会议前现场检查</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准备时间</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日常会议提前 2 小时准备，紧急会议 30 分钟内准备，大型会议提前半天准备，每 1 次未按时完成扣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查看会议安排，记录准备时长</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会中服务</w:t>
            </w: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人员引导与签到</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引导参会人员签到入座，服务热情、规范，每 1 次引导失误或态度不佳扣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会议中现场观察</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设备操作</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会议期间熟练操作设备，及时处理设备小故障，设备故障处理不及时扣 2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会议中现场观察</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茶水续添</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每 15 分钟续添茶水 1 次，及时清理会场烟灰、溢出茶水，保持会场整洁，每 1 次未达标扣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会议中现场观察</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应急处理</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会议期间突发情况（如设备故障、人员突发状况）及时应对，处置得当，每 1 次处置不当扣 2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模拟突发情况或核查历史记录</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服务礼仪</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使用规范用语（“您好”“请稍等”），仪容仪表整洁，统一着装、佩戴工牌，每 1 人违规扣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会议中现场观察</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会后整理</w:t>
            </w: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设备复位</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会后及时关闭设备并复位，每 1 次设备未复位扣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会议后现场检查</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卫生清洁</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会后清理会场垃圾、整理桌椅，保持会场整洁，每 1 处不达标扣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会议后现场检查</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物品归位</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会议资料、茶杯等物品及时归位，无遗漏，每 1 次遗漏扣 1分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会议后现场检查</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记录归档</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填写《会议服务日志》，记录设备使用、问题处理等情况，日志完整，每 1 次记录不完整扣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核查《会议服务日志》</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设备管理与维护</w:t>
            </w: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日常检查</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每日检查会议设备（话筒、投影仪、视频会议终端）状态，记录检查情况，缺 1 次检查或记录扣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查看设备检查记录</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故障报修</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建立故障报修快速通道，设备故障及时报修并跟踪维修进度，报修不及时或未跟踪扣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查看故障报修台账</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设备保养</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定期对设备进行清洁、保养，设备运行良好，保养不及时或设备状态不佳扣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现场检查设备状态，查看保养记录</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保密管理</w:t>
            </w: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保密制度执行</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服务人员不携带手机、录音设备进入会场，会议资料不外泄，会后由牵头部门统一回收，发生 1 次泄密扣 5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会议中现场检查，走访参会人员</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业主满意度</w:t>
            </w: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满意度调查</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参会人员满意度≥90%，每低于 1 个百分点扣 1 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会后开展参会人员满意度调查</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1331"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总分</w:t>
            </w: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Mar>
              <w:left w:w="120" w:type="dxa"/>
              <w:top w:w="60" w:type="dxa"/>
              <w:right w:w="120" w:type="dxa"/>
              <w:bottom w:w="30" w:type="dxa"/>
            </w:tcMar>
            <w:tcW w:w="800"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100</w:t>
            </w: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r>
      <w:tr>
        <w:trPr/>
        <w:tc>
          <w:tcPr>
            <w:tcMar>
              <w:left w:w="120" w:type="dxa"/>
              <w:top w:w="60" w:type="dxa"/>
              <w:right w:w="120" w:type="dxa"/>
              <w:bottom w:w="30" w:type="dxa"/>
            </w:tcMar>
            <w:tcW w:w="1331"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考核等级</w:t>
            </w: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90 分及以上为优秀，80-89 分为</w:t>
            </w:r>
            <w:r>
              <w:rPr>
                <w:rFonts w:hint="eastAsia" w:ascii="仿宋" w:hAnsi="仿宋" w:eastAsia="仿宋" w:cs="仿宋"/>
                <w:sz w:val="24"/>
                <w:szCs w:val="24"/>
                <w:lang w:val="en-US" w:eastAsia="zh-CN"/>
              </w:rPr>
              <w:t xml:space="preserve">合格。80分以下视为不合格需要整改。</w:t>
            </w: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00" w:type="dxa"/>
            <w:vAlign w:val="center"/>
            <w:textDirection w:val="lrTb"/>
            <w:noWrap w:val="false"/>
          </w:tcPr>
          <w:p>
            <w:pPr>
              <w:pStyle w:val="967"/>
              <w:ind w:left="0"/>
              <w:jc w:val="righ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Mar>
              <w:left w:w="120" w:type="dxa"/>
              <w:top w:w="60" w:type="dxa"/>
              <w:right w:w="120" w:type="dxa"/>
              <w:bottom w:w="30" w:type="dxa"/>
            </w:tcMar>
            <w:tcW w:w="1331"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考核人</w:t>
            </w:r>
            <w:r>
              <w:rPr>
                <w:rFonts w:hint="eastAsia" w:ascii="仿宋" w:hAnsi="仿宋" w:eastAsia="仿宋" w:cs="仿宋"/>
                <w:sz w:val="24"/>
                <w:szCs w:val="24"/>
              </w:rPr>
            </w:r>
            <w:r/>
          </w:p>
        </w:tc>
        <w:tc>
          <w:tcPr>
            <w:tcMar>
              <w:left w:w="120" w:type="dxa"/>
              <w:top w:w="60" w:type="dxa"/>
              <w:right w:w="120" w:type="dxa"/>
              <w:bottom w:w="30" w:type="dxa"/>
            </w:tcMar>
            <w:tcW w:w="1569"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2267" w:type="dxa"/>
            <w:vAlign w:val="center"/>
            <w:textDirection w:val="lrTb"/>
            <w:noWrap w:val="false"/>
          </w:tcPr>
          <w:p>
            <w:pPr>
              <w:pStyle w:val="967"/>
              <w:ind w:left="0"/>
              <w:jc w:val="lef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考核日期</w:t>
            </w:r>
            <w:r>
              <w:rPr>
                <w:rFonts w:hint="eastAsia" w:ascii="仿宋" w:hAnsi="仿宋" w:eastAsia="仿宋" w:cs="仿宋"/>
                <w:sz w:val="24"/>
                <w:szCs w:val="24"/>
              </w:rPr>
            </w:r>
            <w:r/>
          </w:p>
        </w:tc>
        <w:tc>
          <w:tcPr>
            <w:tcMar>
              <w:left w:w="120" w:type="dxa"/>
              <w:top w:w="60" w:type="dxa"/>
              <w:right w:w="120" w:type="dxa"/>
              <w:bottom w:w="30" w:type="dxa"/>
            </w:tcMar>
            <w:tcW w:w="800" w:type="dxa"/>
            <w:vAlign w:val="center"/>
            <w:textDirection w:val="lrTb"/>
            <w:noWrap w:val="false"/>
          </w:tcPr>
          <w:p>
            <w:pPr>
              <w:pStyle w:val="967"/>
              <w:ind w:left="0"/>
              <w:jc w:val="right"/>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883"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t xml:space="preserve">被考核单位签字</w:t>
            </w:r>
            <w:r>
              <w:rPr>
                <w:rFonts w:hint="eastAsia" w:ascii="仿宋" w:hAnsi="仿宋" w:eastAsia="仿宋" w:cs="仿宋"/>
                <w:sz w:val="24"/>
                <w:szCs w:val="24"/>
              </w:rPr>
            </w:r>
            <w:r/>
          </w:p>
        </w:tc>
        <w:tc>
          <w:tcPr>
            <w:tcMar>
              <w:left w:w="120" w:type="dxa"/>
              <w:top w:w="60" w:type="dxa"/>
              <w:right w:w="120" w:type="dxa"/>
              <w:bottom w:w="30" w:type="dxa"/>
            </w:tcMar>
            <w:tcW w:w="155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c>
          <w:tcPr>
            <w:tcMar>
              <w:left w:w="120" w:type="dxa"/>
              <w:top w:w="60" w:type="dxa"/>
              <w:right w:w="120" w:type="dxa"/>
              <w:bottom w:w="30" w:type="dxa"/>
            </w:tcMar>
            <w:tcW w:w="124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873"/>
        <w:ind w:left="0"/>
        <w:jc w:val="both"/>
        <w:pageBreakBefore w:val="0"/>
        <w:spacing w:before="0" w:after="0" w:line="54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5.</w:t>
      </w:r>
      <w:r>
        <w:rPr>
          <w:rFonts w:hint="eastAsia" w:ascii="仿宋" w:hAnsi="仿宋" w:eastAsia="仿宋" w:cs="仿宋"/>
          <w:b/>
          <w:bCs/>
          <w:sz w:val="28"/>
          <w:szCs w:val="28"/>
        </w:rPr>
        <w:t xml:space="preserve">食堂餐饮</w:t>
      </w:r>
      <w:r>
        <w:rPr>
          <w:rFonts w:hint="eastAsia" w:ascii="仿宋" w:hAnsi="仿宋" w:eastAsia="仿宋" w:cs="仿宋"/>
          <w:b/>
          <w:bCs/>
          <w:sz w:val="28"/>
          <w:szCs w:val="28"/>
          <w:lang w:val="en-US" w:eastAsia="zh-CN"/>
        </w:rPr>
        <w:t xml:space="preserve">服务</w:t>
      </w:r>
      <w:r>
        <w:rPr>
          <w:rFonts w:hint="eastAsia" w:ascii="仿宋" w:hAnsi="仿宋" w:eastAsia="仿宋" w:cs="仿宋"/>
          <w:b/>
          <w:bCs/>
          <w:sz w:val="28"/>
          <w:szCs w:val="28"/>
        </w:rPr>
        <w:t xml:space="preserve">日常工作</w:t>
      </w:r>
      <w:r>
        <w:rPr>
          <w:rFonts w:hint="eastAsia" w:ascii="仿宋" w:hAnsi="仿宋" w:eastAsia="仿宋" w:cs="仿宋"/>
          <w:b/>
          <w:bCs/>
          <w:sz w:val="28"/>
          <w:szCs w:val="28"/>
          <w:lang w:val="en-US" w:eastAsia="zh-CN"/>
        </w:rPr>
        <w:t xml:space="preserve">月度</w:t>
      </w:r>
      <w:r>
        <w:rPr>
          <w:rFonts w:hint="eastAsia" w:ascii="仿宋" w:hAnsi="仿宋" w:eastAsia="仿宋" w:cs="仿宋"/>
          <w:b/>
          <w:bCs/>
          <w:sz w:val="28"/>
          <w:szCs w:val="28"/>
        </w:rPr>
        <w:t xml:space="preserve">考核表</w:t>
      </w:r>
      <w:r>
        <w:rPr>
          <w:rFonts w:hint="eastAsia" w:ascii="仿宋" w:hAnsi="仿宋" w:eastAsia="仿宋" w:cs="仿宋"/>
          <w:b/>
          <w:bCs/>
          <w:sz w:val="28"/>
          <w:szCs w:val="28"/>
        </w:rPr>
      </w:r>
      <w:r/>
    </w:p>
    <w:tbl>
      <w:tblPr>
        <w:tblW w:w="5299" w:type="pct"/>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20" w:type="dxa"/>
          <w:top w:w="60" w:type="dxa"/>
          <w:right w:w="120" w:type="dxa"/>
          <w:bottom w:w="30" w:type="dxa"/>
        </w:tblCellMar>
        <w:tblLook w:val="04A0" w:firstRow="1" w:lastRow="0" w:firstColumn="1" w:lastColumn="0" w:noHBand="0" w:noVBand="1"/>
      </w:tblPr>
      <w:tblGrid>
        <w:gridCol w:w="1368"/>
        <w:gridCol w:w="1565"/>
        <w:gridCol w:w="2527"/>
        <w:gridCol w:w="849"/>
        <w:gridCol w:w="864"/>
        <w:gridCol w:w="1019"/>
        <w:gridCol w:w="1273"/>
      </w:tblGrid>
      <w:tr>
        <w:trPr>
          <w:tblHeader/>
        </w:trPr>
        <w:tc>
          <w:tcPr>
            <w:tcMar>
              <w:left w:w="120" w:type="dxa"/>
              <w:top w:w="60" w:type="dxa"/>
              <w:right w:w="120" w:type="dxa"/>
              <w:bottom w:w="30" w:type="dxa"/>
            </w:tcMar>
            <w:tcW w:w="72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考核项目</w:t>
            </w:r>
            <w:r>
              <w:rPr>
                <w:rFonts w:hint="eastAsia" w:ascii="仿宋" w:hAnsi="仿宋" w:eastAsia="仿宋" w:cs="仿宋"/>
                <w:b w:val="0"/>
                <w:bCs/>
                <w:sz w:val="24"/>
                <w:szCs w:val="24"/>
                <w:lang w:eastAsia="zh-CN"/>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考核内容</w:t>
            </w:r>
            <w:r>
              <w:rPr>
                <w:rFonts w:hint="eastAsia" w:ascii="仿宋" w:hAnsi="仿宋" w:eastAsia="仿宋" w:cs="仿宋"/>
                <w:b w:val="0"/>
                <w:bCs/>
                <w:sz w:val="24"/>
                <w:szCs w:val="24"/>
                <w:lang w:eastAsia="zh-CN"/>
              </w:rPr>
            </w:r>
            <w:r/>
          </w:p>
        </w:tc>
        <w:tc>
          <w:tcPr>
            <w:tcMar>
              <w:left w:w="120" w:type="dxa"/>
              <w:top w:w="60" w:type="dxa"/>
              <w:right w:w="120" w:type="dxa"/>
              <w:bottom w:w="30" w:type="dxa"/>
            </w:tcMar>
            <w:tcW w:w="1334"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考核标准</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满分</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得分</w:t>
            </w:r>
            <w:r>
              <w:rPr>
                <w:rFonts w:hint="eastAsia" w:ascii="仿宋" w:hAnsi="仿宋" w:eastAsia="仿宋" w:cs="仿宋"/>
                <w:b w:val="0"/>
                <w:bCs/>
                <w:sz w:val="24"/>
                <w:szCs w:val="24"/>
                <w:lang w:eastAsia="zh-CN"/>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扣分原因</w:t>
            </w:r>
            <w:r>
              <w:rPr>
                <w:rFonts w:hint="eastAsia" w:ascii="仿宋" w:hAnsi="仿宋" w:eastAsia="仿宋" w:cs="仿宋"/>
                <w:b w:val="0"/>
                <w:bCs/>
                <w:sz w:val="24"/>
                <w:szCs w:val="24"/>
                <w:lang w:eastAsia="zh-CN"/>
              </w:rPr>
            </w:r>
            <w:r/>
          </w:p>
        </w:tc>
        <w:tc>
          <w:tcPr>
            <w:tcMar>
              <w:left w:w="120" w:type="dxa"/>
              <w:top w:w="60" w:type="dxa"/>
              <w:right w:w="120" w:type="dxa"/>
              <w:bottom w:w="30" w:type="dxa"/>
            </w:tcMar>
            <w:tcW w:w="67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备注</w:t>
            </w:r>
            <w:r>
              <w:rPr>
                <w:rFonts w:hint="eastAsia" w:ascii="仿宋" w:hAnsi="仿宋" w:eastAsia="仿宋" w:cs="仿宋"/>
                <w:b w:val="0"/>
                <w:bCs/>
                <w:sz w:val="24"/>
                <w:szCs w:val="24"/>
                <w:lang w:eastAsia="zh-CN"/>
              </w:rPr>
            </w:r>
            <w:r/>
          </w:p>
        </w:tc>
      </w:tr>
      <w:tr>
        <w:trPr/>
        <w:tc>
          <w:tcPr>
            <w:tcMar>
              <w:left w:w="120" w:type="dxa"/>
              <w:top w:w="60" w:type="dxa"/>
              <w:right w:w="120" w:type="dxa"/>
              <w:bottom w:w="30" w:type="dxa"/>
            </w:tcMar>
            <w:tcW w:w="722"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人员配置与资质</w:t>
            </w: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岗位人员数量</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对照招标文件和中标人的投标文件，不达标准扣6分。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6</w:t>
            </w: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核查考勤记录、岗位配置表</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人员资质</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对照招标文件和中标人的投标文件，不达标扣8分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8</w:t>
            </w: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核查身份证、学历证书、职业证书、健康证</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人员培训</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每季度进行食品安全和卫生培训，建立培训档案、健康档案，缺 1 次培训扣 1 分，档案不完整扣 1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2</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查看培训记录、档案</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晨检制度</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每日对餐饮人员进行晨检，有发热、腹泻等症状不得上岗，发现 1 人违规上岗扣 2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2</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查看晨检记录，现场抽查</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安全生产管理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作业区管理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eastAsia="zh-CN"/>
              </w:rPr>
              <w:t xml:space="preserve">厨房区域实行分区作业，生熟分离，配备完善的消防设施和安全警示标识。抽检只要缺少一次扣2分。</w:t>
            </w:r>
            <w:r>
              <w:rPr>
                <w:rFonts w:hint="eastAsia" w:ascii="仿宋" w:hAnsi="仿宋" w:eastAsia="仿宋" w:cs="仿宋"/>
                <w:b w:val="0"/>
                <w:bCs/>
                <w:sz w:val="24"/>
                <w:szCs w:val="24"/>
                <w:lang w:val="en-US"/>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人员管理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所有工作人员必须持健康证上岗，定期接受安全操作培训，熟练掌握各类厨房设备的安全使用规范。抽检只要有任何 1 人不熟练，扣2分。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每日检查</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建立每日安全检查制度，对燃气、电路、排烟系统等重点部位进行巡检，确保设备运行安全。抽检只要缺少一次扣2分。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安全演练</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配备急救药箱，制定应急预案，每季度组织消防演练，全面提升厨房安全生产管理水平，杜绝各类安全隐患。抽检只要缺少一次扣2分。</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w:t>
            </w:r>
            <w:r>
              <w:rPr>
                <w:rFonts w:hint="eastAsia" w:ascii="仿宋" w:hAnsi="仿宋" w:eastAsia="仿宋" w:cs="仿宋"/>
                <w:b w:val="0"/>
                <w:bCs/>
                <w:sz w:val="24"/>
                <w:szCs w:val="24"/>
                <w:lang w:val="en-US"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食品安全管理</w:t>
            </w: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食材采购</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实行 “统一采购、定点供应”，米面、肉类、蔬菜等来自定点企业（与市政府食堂一致），粮油调料为正规品牌（与市政府食堂一致），建立合格投标人名录和食材溯源系统，每 1 次违规采购扣 2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6</w:t>
            </w: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查看采购合同、投标人名录、溯源记录</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进货凭证保存</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进货凭证至少保存 2 年，记录完整，每 1 次凭证缺失或不完整扣 1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2</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核查进货凭证档案</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食材存放</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生熟食品、成品、半成品加工和存放有明显标记，无交叉污染，无过期、变质食材，每 1 次违规扣 4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现场检查食材存放区域</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食品留样</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每餐次每个品种留样不少于 200g，保存 72 小时，专用留样冰箱温度 0-8℃，留样记录规范，每 1 次未达标扣 4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查看留样冰箱、留样记录，随机抽查留样样品</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卫生管理</w:t>
            </w: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仓库卫生</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仓库整洁，防鼠、防虫、防潮、防霉，食品分类、有标志，离地离墙保管，每 1 处不达标扣 4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现场检查仓库</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操作间卫生</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操作间整洁，冷菜配餐工具专用且有明显标志，每 1 处不达标扣 1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现场检查操作间</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餐厅卫生</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餐厅每日清洁、消毒，桌椅、地面整洁，每 1 处不达标扣 4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现场检查餐厅</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餐具消毒</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餐具每日按 “一刮、二洗、三过清、四消毒、五保洁” 程序消毒，消毒记录完整，每 1 次未达标扣 4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4</w:t>
            </w: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查看消毒记录，现场检查餐具清洁度</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“五常法” 管理</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食堂全部区域实行 “五常法”（常组织、常整顿、常清洁、常规范、常自律）管理，每 1 处未落实扣 4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现场检查 “五常法” 执行情况</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营养与菜品管理</w:t>
            </w: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菜单制定与公示</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每周制定营养均衡菜单并公示，早餐不少于 10 个品种，午餐不少于 15 个菜品，提供低盐、低糖、低脂健康餐选项（可提前预订），每 1 次未达标扣 5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查看菜单公示记录，现场核查菜品数量</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菜品重复率</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每周菜品重复率不超过 30%，提供时令蔬菜和应季水果，每超过 1 个百分点扣 1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对比每周菜单</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特殊餐供应</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按需求提供公务工作餐、加班工作餐（需提前预订），供应及时、质量达标，每 1 次未达标扣 5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查看特殊餐预订记录、反馈意见</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服务管理</w:t>
            </w: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服务时间</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早餐7:50-8:50，午餐 11:45-12:45，特殊需求（接待餐、加班餐）提前告知后按时供应，每 1 次未按时供应扣 4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4</w:t>
            </w: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现场检查服务时间执行情况，查看特殊餐供应记录</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服务态度</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服务人员热情、耐心，使用规范用语，每 1 次服务态度投诉扣 1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lang w:eastAsia="zh-CN"/>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收集就餐人员反馈意见</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restart"/>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成本与台账管理</w:t>
            </w: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成本控制</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合理控制餐饮成本，无浪费现象，成本核算清晰，每 1 次成本失控或浪费严重扣 3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查看成本核算记录，现场观察食材使用情况</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vMerge w:val="continue"/>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台账建立</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建立食材采购、库存、消耗、留样、消毒等台账，记录完整，每 1 次台账缺失或不完整扣 3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核查各类台账</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应急处置</w:t>
            </w: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食品安全事故应对</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发生食品安全事故立即终止合同并追究责任，未发生食品安全事故，发生事故本项不得分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5</w:t>
            </w: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核查是否有食品安全事故记录</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就餐人员满意度</w:t>
            </w: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满意度调查</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就餐人员满意度≥90%，每低于 1 个百分点扣 1 分</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4</w:t>
            </w: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定期开展就餐人员满意度调查</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总分</w:t>
            </w: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100</w:t>
            </w: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考核等级</w:t>
            </w: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90 分及以上为优秀，80-89 分为</w:t>
            </w:r>
            <w:r>
              <w:rPr>
                <w:rFonts w:hint="eastAsia" w:ascii="仿宋" w:hAnsi="仿宋" w:eastAsia="仿宋" w:cs="仿宋"/>
                <w:b w:val="0"/>
                <w:bCs/>
                <w:sz w:val="24"/>
                <w:szCs w:val="24"/>
                <w:lang w:val="en-US" w:eastAsia="zh-CN"/>
              </w:rPr>
              <w:t xml:space="preserve">合格。80分以下视为不合格需要整改。</w:t>
            </w: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right"/>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c>
      </w:tr>
      <w:tr>
        <w:trPr/>
        <w:tc>
          <w:tcPr>
            <w:tcMar>
              <w:left w:w="120" w:type="dxa"/>
              <w:top w:w="60" w:type="dxa"/>
              <w:right w:w="120" w:type="dxa"/>
              <w:bottom w:w="30" w:type="dxa"/>
            </w:tcMar>
            <w:tcW w:w="722"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考核人</w:t>
            </w:r>
            <w:r>
              <w:rPr>
                <w:rFonts w:hint="eastAsia" w:ascii="仿宋" w:hAnsi="仿宋" w:eastAsia="仿宋" w:cs="仿宋"/>
                <w:b w:val="0"/>
                <w:bCs/>
                <w:sz w:val="24"/>
                <w:szCs w:val="24"/>
              </w:rPr>
            </w:r>
            <w:r/>
          </w:p>
        </w:tc>
        <w:tc>
          <w:tcPr>
            <w:tcMar>
              <w:left w:w="120" w:type="dxa"/>
              <w:top w:w="60" w:type="dxa"/>
              <w:right w:w="120" w:type="dxa"/>
              <w:bottom w:w="30" w:type="dxa"/>
            </w:tcMar>
            <w:tcW w:w="82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1334" w:type="dxa"/>
            <w:vAlign w:val="center"/>
            <w:textDirection w:val="lrTb"/>
            <w:noWrap w:val="false"/>
          </w:tcPr>
          <w:p>
            <w:pPr>
              <w:pStyle w:val="967"/>
              <w:ind w:left="0"/>
              <w:jc w:val="left"/>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考核日期</w:t>
            </w:r>
            <w:r>
              <w:rPr>
                <w:rFonts w:hint="eastAsia" w:ascii="仿宋" w:hAnsi="仿宋" w:eastAsia="仿宋" w:cs="仿宋"/>
                <w:b w:val="0"/>
                <w:bCs/>
                <w:sz w:val="24"/>
                <w:szCs w:val="24"/>
              </w:rPr>
            </w:r>
            <w:r/>
          </w:p>
        </w:tc>
        <w:tc>
          <w:tcPr>
            <w:tcMar>
              <w:left w:w="120" w:type="dxa"/>
              <w:top w:w="60" w:type="dxa"/>
              <w:right w:w="120" w:type="dxa"/>
              <w:bottom w:w="30" w:type="dxa"/>
            </w:tcMar>
            <w:tcW w:w="448" w:type="dxa"/>
            <w:vAlign w:val="center"/>
            <w:textDirection w:val="lrTb"/>
            <w:noWrap w:val="false"/>
          </w:tcPr>
          <w:p>
            <w:pPr>
              <w:pStyle w:val="967"/>
              <w:ind w:left="0"/>
              <w:jc w:val="right"/>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456"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t xml:space="preserve">被考核单位签字</w:t>
            </w:r>
            <w:r>
              <w:rPr>
                <w:rFonts w:hint="eastAsia" w:ascii="仿宋" w:hAnsi="仿宋" w:eastAsia="仿宋" w:cs="仿宋"/>
                <w:b w:val="0"/>
                <w:bCs/>
                <w:sz w:val="24"/>
                <w:szCs w:val="24"/>
              </w:rPr>
            </w:r>
            <w:r/>
          </w:p>
        </w:tc>
        <w:tc>
          <w:tcPr>
            <w:tcMar>
              <w:left w:w="120" w:type="dxa"/>
              <w:top w:w="60" w:type="dxa"/>
              <w:right w:w="120" w:type="dxa"/>
              <w:bottom w:w="30" w:type="dxa"/>
            </w:tcMar>
            <w:tcW w:w="538" w:type="dxa"/>
            <w:vAlign w:val="center"/>
            <w:textDirection w:val="lrTb"/>
            <w:noWrap w:val="false"/>
          </w:tcPr>
          <w:p>
            <w:pPr>
              <w:pStyle w:val="967"/>
              <w:ind w:left="0"/>
              <w:jc w:val="center"/>
              <w:pageBreakBefore w:val="0"/>
              <w:spacing w:before="0" w:after="0" w:line="540" w:lineRule="exact"/>
              <w:rPr>
                <w:rFonts w:hint="eastAsia" w:ascii="仿宋" w:hAnsi="仿宋" w:eastAsia="仿宋" w:cs="仿宋"/>
                <w:b w:val="0"/>
                <w:bCs/>
                <w:sz w:val="24"/>
                <w:szCs w:val="24"/>
              </w:rPr>
            </w:pPr>
            <w:r>
              <w:rPr>
                <w:rFonts w:hint="eastAsia" w:ascii="仿宋" w:hAnsi="仿宋" w:eastAsia="仿宋" w:cs="仿宋"/>
                <w:b w:val="0"/>
                <w:bCs/>
                <w:sz w:val="24"/>
                <w:szCs w:val="24"/>
              </w:rPr>
            </w:r>
            <w:r/>
          </w:p>
        </w:tc>
        <w:tc>
          <w:tcPr>
            <w:tcMar>
              <w:left w:w="120" w:type="dxa"/>
              <w:top w:w="60" w:type="dxa"/>
              <w:right w:w="120" w:type="dxa"/>
              <w:bottom w:w="30" w:type="dxa"/>
            </w:tcMar>
            <w:tcW w:w="672" w:type="dxa"/>
            <w:vAlign w:val="center"/>
            <w:textDirection w:val="lrTb"/>
            <w:noWrap w:val="false"/>
          </w:tcPr>
          <w:p>
            <w:pPr>
              <w:pStyle w:val="889"/>
              <w:numPr>
                <w:ilvl w:val="0"/>
                <w:numId w:val="0"/>
              </w:numPr>
              <w:ind w:left="0" w:right="0"/>
              <w:jc w:val="both"/>
              <w:keepLines w:val="0"/>
              <w:keepNext w:val="0"/>
              <w:pageBreakBefore w:val="0"/>
              <w:spacing w:line="240" w:lineRule="auto"/>
              <w:widowControl w:val="off"/>
              <w:tabs>
                <w:tab w:val="left" w:pos="2020" w:leader="none"/>
                <w:tab w:val="center" w:pos="4535"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c>
      </w:tr>
    </w:tbl>
    <w:p>
      <w:pPr>
        <w:pStyle w:val="872"/>
        <w:numPr>
          <w:ilvl w:val="0"/>
          <w:numId w:val="0"/>
        </w:numPr>
        <w:jc w:val="both"/>
        <w:keepLines w:val="0"/>
        <w:keepNext w:val="0"/>
        <w:pageBreakBefore w:val="0"/>
        <w:spacing w:line="540" w:lineRule="exact"/>
        <w:widowControl w:val="off"/>
        <w:rPr>
          <w:rFonts w:ascii="仿宋" w:hAnsi="仿宋" w:eastAsia="仿宋" w:cs="仿宋"/>
          <w:sz w:val="28"/>
          <w:szCs w:val="28"/>
          <w:lang w:val="en-US" w:eastAsia="zh-CN" w:bidi="ar"/>
        </w:rPr>
        <w:suppressLineNumbers w:val="0"/>
      </w:pPr>
      <w:r>
        <w:rPr>
          <w:rFonts w:ascii="仿宋" w:hAnsi="仿宋" w:eastAsia="仿宋" w:cs="仿宋"/>
          <w:sz w:val="28"/>
          <w:szCs w:val="28"/>
          <w:lang w:val="en-US" w:eastAsia="zh-CN" w:bidi="ar"/>
        </w:rPr>
      </w:r>
      <w:r/>
    </w:p>
    <w:p>
      <w:pPr>
        <w:pStyle w:val="872"/>
        <w:numPr>
          <w:ilvl w:val="0"/>
          <w:numId w:val="5"/>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验收标准</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1.招标人对中标人的物业服务质量按月实行百分制考核：100～90分的（含90分），当月费用按1系数结算；89分～80分的（含80分），当月费用按0.9系数结算；低于80分的按0.8系数结算，并书面通知限期整改（五天），如仍不到位，则不支付当期物业服务费，且招标人有权终止物业服务合同。</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月度考核具体系数计算公式为：各分项考核分数相加的总分 </w:t>
      </w:r>
      <w:r>
        <w:rPr>
          <w:rFonts w:ascii="仿宋" w:hAnsi="仿宋" w:eastAsia="仿宋" w:cs="仿宋"/>
          <w:sz w:val="28"/>
          <w:szCs w:val="28"/>
          <w:lang w:val="en-US" w:eastAsia="zh-CN" w:bidi="ar"/>
        </w:rPr>
        <w:t xml:space="preserve">÷</w:t>
      </w:r>
      <w:r>
        <w:rPr>
          <w:rFonts w:hint="eastAsia" w:ascii="仿宋" w:hAnsi="仿宋" w:eastAsia="仿宋" w:cs="仿宋"/>
          <w:sz w:val="28"/>
          <w:szCs w:val="28"/>
          <w:lang w:val="en-US" w:eastAsia="zh-CN" w:bidi="ar"/>
        </w:rPr>
        <w:t xml:space="preserve"> 项数。</w:t>
      </w:r>
      <w:r>
        <w:rPr>
          <w:rFonts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2.重点文件核查验收。每月由业委会重点核查文件包括但不限于：进出大厅登记单、巡逻打卡记录完整（查阅电子日志）、安保演练记录、设备维护工单（每月抽查10%）、会议服务记录、投诉处理台账（100%核查闭合率）、第三方检测报告、消防系统检测台账、消防演练记录、食品采购记录等。</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3.现场验收。每季度由业委会代表、物业代表、招标人代表三方组成验收小组，使用标准化验收表格，进行现场验收。</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ascii="仿宋" w:hAnsi="仿宋" w:eastAsia="仿宋"/>
          <w:color w:val="000000"/>
          <w:sz w:val="28"/>
          <w:szCs w:val="28"/>
        </w:rPr>
        <w:suppressLineNumbers w:val="0"/>
      </w:pPr>
      <w:r>
        <w:rPr>
          <w:rFonts w:hint="eastAsia" w:ascii="仿宋" w:hAnsi="仿宋" w:eastAsia="仿宋" w:cs="仿宋"/>
          <w:sz w:val="28"/>
          <w:szCs w:val="28"/>
          <w:lang w:val="en-US" w:eastAsia="zh-CN" w:bidi="ar"/>
        </w:rPr>
        <w:t xml:space="preserve">4.特别事项验收。由业委会代表、物业代表、招标人代表三方组成验收小组，对冬季供暖、雨季前排水系统检测、应急物资储备、安保防恐设备准备等特别事项进行专项验收。</w:t>
      </w:r>
      <w:r>
        <w:rPr>
          <w:rFonts w:ascii="仿宋" w:hAnsi="仿宋" w:eastAsia="仿宋"/>
          <w:color w:val="000000"/>
          <w:sz w:val="28"/>
          <w:szCs w:val="28"/>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五、考核结果运用及争议解决</w:t>
      </w:r>
      <w:r>
        <w:rPr>
          <w:rFonts w:hint="eastAsia" w:ascii="仿宋" w:hAnsi="仿宋" w:eastAsia="仿宋" w:cs="仿宋"/>
          <w:b/>
          <w:bCs/>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（一）对物业服务、会议服务、食堂服务等的考核结果以及其他事情存在争议时，采购人或投标人应立即向对方提出存在的问题。双方协商解决。</w:t>
      </w:r>
      <w:r>
        <w:rPr>
          <w:rFonts w:hint="eastAsia" w:ascii="仿宋" w:hAnsi="仿宋" w:eastAsia="仿宋" w:cs="仿宋"/>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（二）有下列情形之一的，采购人有权单方解除合同：</w:t>
      </w:r>
      <w:r>
        <w:rPr>
          <w:rFonts w:hint="eastAsia" w:ascii="仿宋" w:hAnsi="仿宋" w:eastAsia="仿宋" w:cs="仿宋"/>
          <w:b/>
          <w:bCs/>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（二）有下列情形之一的，采购人有权单方解除合同：</w:t>
      </w:r>
      <w:r>
        <w:rPr>
          <w:rFonts w:hint="eastAsia" w:ascii="仿宋" w:hAnsi="仿宋" w:eastAsia="仿宋" w:cs="仿宋"/>
          <w:b/>
          <w:bCs/>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1.未按投标文件人员进行人员配置的，或名义上按投标文件人员配置，但实际配置中以各种理由搪塞，人员拒不到位的；</w:t>
      </w:r>
      <w:r>
        <w:rPr>
          <w:rFonts w:hint="eastAsia" w:ascii="仿宋" w:hAnsi="仿宋" w:eastAsia="仿宋" w:cs="仿宋"/>
          <w:b/>
          <w:bCs/>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2.将安保服务、保洁服务、设备维护服务、会务服务及餐饮服务中的某一项或数项进行分包的；</w:t>
      </w:r>
      <w:r>
        <w:rPr>
          <w:rFonts w:hint="eastAsia" w:ascii="仿宋" w:hAnsi="仿宋" w:eastAsia="仿宋" w:cs="仿宋"/>
          <w:b/>
          <w:bCs/>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3.拒绝接受根据月度、季度考核结果，拒绝招标人提出优化服务要求的。拒绝接受其他相关部门指导和监督的；</w:t>
      </w:r>
      <w:r>
        <w:rPr>
          <w:rFonts w:hint="eastAsia" w:ascii="仿宋" w:hAnsi="仿宋" w:eastAsia="仿宋" w:cs="仿宋"/>
          <w:b/>
          <w:bCs/>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4.重大会议、活动，重大应急事件，疫情防控等，拒绝招标人临时增加人手要求，不配合、不服从招标人人员统一调配管理的；</w:t>
      </w:r>
      <w:r>
        <w:rPr>
          <w:rFonts w:hint="eastAsia" w:ascii="仿宋" w:hAnsi="仿宋" w:eastAsia="仿宋" w:cs="仿宋"/>
          <w:b/>
          <w:bCs/>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5.会务服务中，违反保密纪律，造成泄密的；</w:t>
      </w:r>
      <w:r>
        <w:rPr>
          <w:rFonts w:hint="eastAsia" w:ascii="仿宋" w:hAnsi="仿宋" w:eastAsia="仿宋" w:cs="仿宋"/>
          <w:b/>
          <w:bCs/>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b w:val="0"/>
          <w:bCs w:val="0"/>
          <w:sz w:val="28"/>
          <w:szCs w:val="28"/>
          <w:lang w:val="en-US" w:eastAsia="zh-CN" w:bidi="ar"/>
        </w:rPr>
        <w:suppressLineNumbers w:val="0"/>
      </w:pPr>
      <w:r>
        <w:rPr>
          <w:rFonts w:hint="eastAsia" w:ascii="仿宋" w:hAnsi="仿宋" w:eastAsia="仿宋" w:cs="仿宋"/>
          <w:b w:val="0"/>
          <w:bCs w:val="0"/>
          <w:sz w:val="28"/>
          <w:szCs w:val="28"/>
          <w:lang w:val="en-US" w:eastAsia="zh-CN" w:bidi="ar"/>
        </w:rPr>
        <w:t xml:space="preserve">6.中标人未经招标人允许，私自接待外来会务活动的；</w:t>
      </w:r>
      <w:r>
        <w:rPr>
          <w:rFonts w:hint="eastAsia" w:ascii="仿宋" w:hAnsi="仿宋" w:eastAsia="仿宋" w:cs="仿宋"/>
          <w:b w:val="0"/>
          <w:bCs w:val="0"/>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7.发生食品安全事故、生产安全事故、人员伤亡等事故的（除解除合同外采购人还应追究中标人相应法律责任）；</w:t>
      </w:r>
      <w:r>
        <w:rPr>
          <w:rFonts w:hint="eastAsia" w:ascii="仿宋" w:hAnsi="仿宋" w:eastAsia="仿宋" w:cs="仿宋"/>
          <w:b/>
          <w:bCs/>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8.故意拖延，或者拒不履行合同的；</w:t>
      </w:r>
      <w:r>
        <w:rPr>
          <w:rFonts w:hint="eastAsia" w:ascii="仿宋" w:hAnsi="仿宋" w:eastAsia="仿宋" w:cs="仿宋"/>
          <w:b/>
          <w:bCs/>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9.履约过程中，投标人受到刑事处罚或者责令停产停业、吊销营业执照的。</w:t>
      </w:r>
      <w:r>
        <w:rPr>
          <w:rFonts w:hint="eastAsia" w:ascii="仿宋" w:hAnsi="仿宋" w:eastAsia="仿宋" w:cs="仿宋"/>
          <w:b/>
          <w:bCs/>
          <w:sz w:val="28"/>
          <w:szCs w:val="28"/>
          <w:lang w:val="en-US" w:eastAsia="zh-CN" w:bidi="ar"/>
        </w:rPr>
      </w:r>
      <w:r/>
    </w:p>
    <w:p>
      <w:pPr>
        <w:pStyle w:val="872"/>
        <w:numPr>
          <w:ilvl w:val="0"/>
          <w:numId w:val="0"/>
        </w:numPr>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10.连续三个月考核结果不合格的（低于80分）。</w:t>
      </w:r>
      <w:r>
        <w:rPr>
          <w:rFonts w:hint="eastAsia" w:ascii="仿宋" w:hAnsi="仿宋" w:eastAsia="仿宋" w:cs="仿宋"/>
          <w:b/>
          <w:bCs/>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（四）招标人解除合同后，可直接在中标单位中顺延指定物管企业入驻，费用按原中标价格，从解除合同当月起支付。</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sz w:val="28"/>
          <w:szCs w:val="28"/>
          <w:lang w:val="en-US" w:eastAsia="zh-CN" w:bidi="ar"/>
        </w:rPr>
        <w:t xml:space="preserve">（五）被招标人单方解除合同的企业，拒绝其今后再次参与招标人物业服务招标。</w:t>
      </w:r>
      <w:r>
        <w:rPr>
          <w:rFonts w:hint="eastAsia" w:ascii="仿宋" w:hAnsi="仿宋" w:eastAsia="仿宋" w:cs="仿宋"/>
          <w:b/>
          <w:bCs/>
          <w:sz w:val="28"/>
          <w:szCs w:val="28"/>
          <w:lang w:val="en-US" w:eastAsia="zh-CN" w:bidi="ar"/>
        </w:rPr>
      </w:r>
      <w:r/>
    </w:p>
    <w:p>
      <w:pPr>
        <w:pStyle w:val="872"/>
        <w:ind w:left="0" w:firstLine="562"/>
        <w:jc w:val="both"/>
        <w:keepLines w:val="0"/>
        <w:keepNext w:val="0"/>
        <w:pageBreakBefore w:val="0"/>
        <w:spacing w:line="540" w:lineRule="exact"/>
        <w:widowControl w:val="off"/>
        <w:rPr>
          <w:rFonts w:hint="eastAsia" w:ascii="仿宋" w:hAnsi="仿宋" w:eastAsia="仿宋" w:cs="仿宋"/>
          <w:b/>
          <w:bCs/>
          <w:sz w:val="28"/>
          <w:szCs w:val="28"/>
          <w:lang w:val="en-US" w:eastAsia="zh-CN" w:bidi="zh-CN"/>
        </w:rPr>
      </w:pPr>
      <w:r>
        <w:rPr>
          <w:rFonts w:hint="eastAsia" w:ascii="仿宋" w:hAnsi="仿宋" w:eastAsia="仿宋" w:cs="仿宋"/>
          <w:b/>
          <w:bCs/>
          <w:sz w:val="28"/>
          <w:szCs w:val="28"/>
          <w:lang w:val="en-US" w:eastAsia="zh-CN" w:bidi="ar"/>
        </w:rPr>
        <w:t xml:space="preserve">六、</w:t>
      </w:r>
      <w:r>
        <w:rPr>
          <w:rFonts w:hint="eastAsia" w:ascii="仿宋" w:hAnsi="仿宋" w:eastAsia="仿宋" w:cs="仿宋"/>
          <w:b/>
          <w:bCs/>
          <w:sz w:val="28"/>
          <w:szCs w:val="28"/>
          <w:lang w:val="en-US" w:eastAsia="zh-CN" w:bidi="zh-CN"/>
        </w:rPr>
        <w:t xml:space="preserve">综合说明及其他服务要求</w:t>
      </w:r>
      <w:r>
        <w:rPr>
          <w:rFonts w:hint="eastAsia" w:ascii="仿宋" w:hAnsi="仿宋" w:eastAsia="仿宋" w:cs="仿宋"/>
          <w:b/>
          <w:bCs/>
          <w:sz w:val="28"/>
          <w:szCs w:val="28"/>
          <w:lang w:val="en-US" w:eastAsia="zh-CN" w:bidi="zh-CN"/>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1.中标单位按照招标文件的要求提交投标文件，并对所提供的全部资料的真实性承担法律责任。</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2.为保证投标人充分了解项目情况的权利，潜在的投标人应在招标文件发布后，积极主动与采购人联系，了解项目的基本情况。</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3.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投标人自行承担。</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本项目采用总承包方式，投标人的报价应包含全部物业服务，不仅限于人员费用（工资、加班费、社会保险、福利、服装费用等）、服务所用设备工具购置费用（包含但不限于保洁工具、安保工具、维修工具、反恐防暴装备、垃圾清运设备等）、服务所用材料消耗费用、管理费用、利润、税金等。服务期内采购人不再增加预算，即使国家出台提高最低工资标准的规定，本文件中人员工资未达到国家调整后的最低工资标准的，涉及淮安市最低工资标准及相关保险费用的，视为含在投标报价中。</w:t>
      </w:r>
      <w:r>
        <w:rPr>
          <w:rFonts w:hint="eastAsia" w:ascii="仿宋" w:hAnsi="仿宋" w:eastAsia="仿宋" w:cs="仿宋"/>
          <w:sz w:val="28"/>
          <w:szCs w:val="28"/>
          <w:highlight w:val="none"/>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4.中标单位将根据招标文件、响应文件的相关约定，承担合同责任，履行合同义务。</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5.投标人应保证在本项目使用的任何产品（包括部分使用）时，不会产生因第三方提出侵犯其专利权、商标权或其他知识产权而引起的法律和经济纠纷，如因专利权、商标权或其他知识产权而引起的法律和经济纠纷，由投标人承担所有相关责任。</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6.投标人应遵守职业道德和行为规范，严禁弄虚作假。要严格执行财经纪律及政府采购的有关规定，坚决杜绝送礼、给回扣等不正当竞争行为。</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7.因整个建设大厦办公区水、电、暖气均为总表，因此水电需要中标企业每月先行代缴后，根据具体金额由办公区内各单位分摊后进行代收，暖气费需要在供暖季结束后也是如此，投标人在参与竞标时应充分考虑。采购人每月的水、电费预计6万元；每供暖周期暖气费约60万元，垫资周期为10个月。上述费用，由中标单位先行垫付，再由采购人负责协调分摊到驻大厦各单位收取。</w:t>
      </w:r>
      <w:r>
        <w:rPr>
          <w:rFonts w:hint="eastAsia"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hint="eastAsia" w:ascii="仿宋_GB2312" w:hAnsi="仿宋_GB2312" w:eastAsia="仿宋_GB2312" w:cs="仿宋_GB2312"/>
          <w:b w:val="0"/>
          <w:bCs w:val="0"/>
          <w:sz w:val="32"/>
          <w:szCs w:val="32"/>
          <w:lang w:val="en-US" w:eastAsia="zh-CN" w:bidi="zh-CN"/>
        </w:rPr>
        <w:suppressLineNumbers w:val="0"/>
      </w:pPr>
      <w:r>
        <w:rPr>
          <w:rFonts w:hint="eastAsia" w:ascii="仿宋" w:hAnsi="仿宋" w:eastAsia="仿宋" w:cs="仿宋"/>
          <w:sz w:val="28"/>
          <w:szCs w:val="28"/>
          <w:lang w:val="en-US" w:eastAsia="zh-CN" w:bidi="ar"/>
        </w:rPr>
        <w:t xml:space="preserve">8.投标人应自觉接受采购人的工作指导和监督检查。</w:t>
      </w:r>
      <w:r>
        <w:rPr>
          <w:rFonts w:hint="eastAsia" w:ascii="仿宋_GB2312" w:hAnsi="仿宋_GB2312" w:eastAsia="仿宋_GB2312" w:cs="仿宋_GB2312"/>
          <w:b w:val="0"/>
          <w:bCs w:val="0"/>
          <w:sz w:val="32"/>
          <w:szCs w:val="32"/>
          <w:lang w:val="en-US" w:eastAsia="zh-CN" w:bidi="zh-CN"/>
        </w:rPr>
      </w:r>
      <w:r/>
    </w:p>
    <w:p>
      <w:pPr>
        <w:pStyle w:val="872"/>
        <w:numPr>
          <w:ilvl w:val="0"/>
          <w:numId w:val="0"/>
        </w:numPr>
        <w:ind w:left="0" w:firstLine="562"/>
        <w:jc w:val="both"/>
        <w:keepLines w:val="0"/>
        <w:keepNext w:val="0"/>
        <w:pageBreakBefore w:val="0"/>
        <w:spacing w:line="540" w:lineRule="exact"/>
        <w:widowControl w:val="off"/>
        <w:rPr>
          <w:rFonts w:ascii="仿宋" w:hAnsi="仿宋" w:eastAsia="仿宋" w:cs="仿宋"/>
          <w:b/>
          <w:bCs/>
          <w:sz w:val="28"/>
          <w:szCs w:val="28"/>
          <w:lang w:val="en-US" w:eastAsia="zh-CN" w:bidi="zh-CN"/>
        </w:rPr>
        <w:suppressLineNumbers w:val="0"/>
      </w:pPr>
      <w:r>
        <w:rPr>
          <w:rFonts w:hint="eastAsia" w:ascii="仿宋" w:hAnsi="仿宋" w:eastAsia="仿宋" w:cs="仿宋"/>
          <w:b/>
          <w:bCs/>
          <w:sz w:val="28"/>
          <w:szCs w:val="28"/>
          <w:lang w:val="en-US" w:eastAsia="zh-CN" w:bidi="zh-CN"/>
        </w:rPr>
        <w:t xml:space="preserve">七、商务部分</w:t>
      </w:r>
      <w:r>
        <w:rPr>
          <w:rFonts w:ascii="仿宋" w:hAnsi="仿宋" w:eastAsia="仿宋" w:cs="仿宋"/>
          <w:b/>
          <w:bCs/>
          <w:sz w:val="28"/>
          <w:szCs w:val="28"/>
          <w:lang w:val="en-US" w:eastAsia="zh-CN" w:bidi="zh-CN"/>
        </w:rPr>
      </w:r>
      <w:r/>
    </w:p>
    <w:p>
      <w:pPr>
        <w:pStyle w:val="872"/>
        <w:numPr>
          <w:ilvl w:val="0"/>
          <w:numId w:val="0"/>
        </w:numPr>
        <w:ind w:left="0" w:firstLine="560"/>
        <w:jc w:val="both"/>
        <w:keepLines w:val="0"/>
        <w:keepNext w:val="0"/>
        <w:pageBreakBefore w:val="0"/>
        <w:spacing w:line="540" w:lineRule="exact"/>
        <w:widowControl w:val="off"/>
        <w:rPr>
          <w:rFonts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（一）服务时间：</w:t>
      </w:r>
      <w:r>
        <w:rPr>
          <w:rFonts w:ascii="仿宋" w:hAnsi="仿宋" w:eastAsia="仿宋" w:cs="仿宋"/>
          <w:sz w:val="28"/>
          <w:szCs w:val="28"/>
          <w:lang w:val="en-US" w:eastAsia="zh-CN" w:bidi="ar"/>
        </w:rPr>
        <w:t xml:space="preserve">合同签订后一年。服务期满</w:t>
      </w:r>
      <w:r>
        <w:rPr>
          <w:rFonts w:hint="eastAsia" w:ascii="仿宋" w:hAnsi="仿宋" w:eastAsia="仿宋" w:cs="仿宋"/>
          <w:sz w:val="28"/>
          <w:szCs w:val="28"/>
          <w:lang w:val="en-US" w:eastAsia="zh-CN" w:bidi="ar"/>
        </w:rPr>
        <w:t xml:space="preserve">后如甲方对乙方考核满意，在年度预算得到保证的情况下，可续签不超过两次，每次续签不超过一年</w:t>
      </w:r>
      <w:r>
        <w:rPr>
          <w:rFonts w:ascii="仿宋" w:hAnsi="仿宋" w:eastAsia="仿宋" w:cs="仿宋"/>
          <w:sz w:val="28"/>
          <w:szCs w:val="28"/>
          <w:lang w:val="en-US" w:eastAsia="zh-CN" w:bidi="ar"/>
        </w:rPr>
        <w:t xml:space="preserve">。</w:t>
      </w:r>
      <w:r>
        <w:rPr>
          <w:rFonts w:ascii="仿宋" w:hAnsi="仿宋" w:eastAsia="仿宋" w:cs="仿宋"/>
          <w:sz w:val="28"/>
          <w:szCs w:val="28"/>
          <w:lang w:val="en-US" w:eastAsia="zh-CN" w:bidi="ar"/>
        </w:rPr>
      </w:r>
      <w:r/>
    </w:p>
    <w:p>
      <w:pPr>
        <w:pStyle w:val="872"/>
        <w:numPr>
          <w:ilvl w:val="0"/>
          <w:numId w:val="0"/>
        </w:numPr>
        <w:ind w:left="0" w:firstLine="560"/>
        <w:jc w:val="both"/>
        <w:keepLines w:val="0"/>
        <w:keepNext w:val="0"/>
        <w:pageBreakBefore w:val="0"/>
        <w:spacing w:line="540" w:lineRule="exact"/>
        <w:widowControl w:val="off"/>
        <w:rPr>
          <w:rFonts w:ascii="仿宋" w:hAnsi="仿宋" w:eastAsia="仿宋" w:cs="仿宋"/>
          <w:color w:val="ff0000"/>
          <w:sz w:val="28"/>
          <w:szCs w:val="28"/>
          <w:lang w:val="en-US" w:eastAsia="zh-CN" w:bidi="ar"/>
        </w:rPr>
        <w:suppressLineNumbers w:val="0"/>
      </w:pPr>
      <w:r>
        <w:rPr>
          <w:rFonts w:ascii="仿宋" w:hAnsi="仿宋" w:eastAsia="仿宋" w:cs="仿宋"/>
          <w:sz w:val="28"/>
          <w:szCs w:val="28"/>
          <w:lang w:val="en-US" w:eastAsia="zh-CN" w:bidi="ar"/>
        </w:rPr>
        <w:t xml:space="preserve">如</w:t>
      </w:r>
      <w:r>
        <w:rPr>
          <w:rFonts w:hint="eastAsia" w:ascii="仿宋" w:hAnsi="仿宋" w:eastAsia="仿宋" w:cs="仿宋"/>
          <w:sz w:val="28"/>
          <w:szCs w:val="28"/>
          <w:lang w:val="en-US" w:eastAsia="zh-CN" w:bidi="ar"/>
        </w:rPr>
        <w:t xml:space="preserve">甲方和乙方决定不再续签，则需提前一个月书面告知对</w:t>
      </w:r>
      <w:r>
        <w:rPr>
          <w:rFonts w:ascii="仿宋" w:hAnsi="仿宋" w:eastAsia="仿宋" w:cs="仿宋"/>
          <w:sz w:val="28"/>
          <w:szCs w:val="28"/>
          <w:lang w:val="en-US" w:eastAsia="zh-CN" w:bidi="ar"/>
        </w:rPr>
        <w:t xml:space="preserve">方</w:t>
      </w:r>
      <w:r>
        <w:rPr>
          <w:rFonts w:hint="eastAsia" w:ascii="仿宋" w:hAnsi="仿宋" w:eastAsia="仿宋" w:cs="仿宋"/>
          <w:sz w:val="28"/>
          <w:szCs w:val="28"/>
          <w:lang w:val="en-US" w:eastAsia="zh-CN" w:bidi="ar"/>
        </w:rPr>
        <w:t xml:space="preserve">，并</w:t>
      </w:r>
      <w:r>
        <w:rPr>
          <w:rFonts w:ascii="仿宋" w:hAnsi="仿宋" w:eastAsia="仿宋" w:cs="仿宋"/>
          <w:sz w:val="28"/>
          <w:szCs w:val="28"/>
          <w:lang w:val="en-US" w:eastAsia="zh-CN" w:bidi="ar"/>
        </w:rPr>
        <w:t xml:space="preserve">交付全套档案资料（含电子文档）及</w:t>
      </w:r>
      <w:r>
        <w:rPr>
          <w:rFonts w:hint="eastAsia" w:ascii="仿宋" w:hAnsi="仿宋" w:eastAsia="仿宋" w:cs="仿宋"/>
          <w:sz w:val="28"/>
          <w:szCs w:val="28"/>
          <w:lang w:val="en-US" w:eastAsia="zh-CN" w:bidi="ar"/>
        </w:rPr>
        <w:t xml:space="preserve">甲方</w:t>
      </w:r>
      <w:r>
        <w:rPr>
          <w:rFonts w:ascii="仿宋" w:hAnsi="仿宋" w:eastAsia="仿宋" w:cs="仿宋"/>
          <w:sz w:val="28"/>
          <w:szCs w:val="28"/>
          <w:lang w:val="en-US" w:eastAsia="zh-CN" w:bidi="ar"/>
        </w:rPr>
        <w:t xml:space="preserve">配置</w:t>
      </w:r>
      <w:r>
        <w:rPr>
          <w:rFonts w:hint="eastAsia" w:ascii="仿宋" w:hAnsi="仿宋" w:eastAsia="仿宋" w:cs="仿宋"/>
          <w:sz w:val="28"/>
          <w:szCs w:val="28"/>
          <w:lang w:val="en-US" w:eastAsia="zh-CN" w:bidi="ar"/>
        </w:rPr>
        <w:t xml:space="preserve">的</w:t>
      </w:r>
      <w:r>
        <w:rPr>
          <w:rFonts w:ascii="仿宋" w:hAnsi="仿宋" w:eastAsia="仿宋" w:cs="仿宋"/>
          <w:sz w:val="28"/>
          <w:szCs w:val="28"/>
          <w:lang w:val="en-US" w:eastAsia="zh-CN" w:bidi="ar"/>
        </w:rPr>
        <w:t xml:space="preserve">物品，经过</w:t>
      </w:r>
      <w:r>
        <w:rPr>
          <w:rFonts w:hint="eastAsia" w:ascii="仿宋" w:hAnsi="仿宋" w:eastAsia="仿宋" w:cs="仿宋"/>
          <w:sz w:val="28"/>
          <w:szCs w:val="28"/>
          <w:lang w:val="en-US" w:eastAsia="zh-CN" w:bidi="ar"/>
        </w:rPr>
        <w:t xml:space="preserve">甲方</w:t>
      </w:r>
      <w:r>
        <w:rPr>
          <w:rFonts w:ascii="仿宋" w:hAnsi="仿宋" w:eastAsia="仿宋" w:cs="仿宋"/>
          <w:sz w:val="28"/>
          <w:szCs w:val="28"/>
          <w:lang w:val="en-US" w:eastAsia="zh-CN" w:bidi="ar"/>
        </w:rPr>
        <w:t xml:space="preserve">验收合格，并完成与后续物管服务企业的</w:t>
      </w:r>
      <w:r>
        <w:rPr>
          <w:rFonts w:hint="eastAsia" w:ascii="仿宋" w:hAnsi="仿宋" w:eastAsia="仿宋" w:cs="仿宋"/>
          <w:sz w:val="28"/>
          <w:szCs w:val="28"/>
          <w:lang w:val="en-US" w:eastAsia="zh-CN" w:bidi="ar"/>
        </w:rPr>
        <w:t xml:space="preserve">交接</w:t>
      </w:r>
      <w:r>
        <w:rPr>
          <w:rFonts w:ascii="仿宋" w:hAnsi="仿宋" w:eastAsia="仿宋" w:cs="仿宋"/>
          <w:sz w:val="28"/>
          <w:szCs w:val="28"/>
          <w:lang w:val="en-US" w:eastAsia="zh-CN" w:bidi="ar"/>
        </w:rPr>
        <w:t xml:space="preserve">后，方可退出</w:t>
      </w:r>
      <w:r>
        <w:rPr>
          <w:rFonts w:hint="eastAsia" w:ascii="仿宋" w:hAnsi="仿宋" w:eastAsia="仿宋" w:cs="仿宋"/>
          <w:sz w:val="28"/>
          <w:szCs w:val="28"/>
          <w:lang w:val="en-US" w:eastAsia="zh-CN" w:bidi="ar"/>
        </w:rPr>
        <w:t xml:space="preserve">服务并</w:t>
      </w:r>
      <w:r>
        <w:rPr>
          <w:rFonts w:ascii="仿宋" w:hAnsi="仿宋" w:eastAsia="仿宋" w:cs="仿宋"/>
          <w:sz w:val="28"/>
          <w:szCs w:val="28"/>
          <w:lang w:val="en-US" w:eastAsia="zh-CN" w:bidi="ar"/>
        </w:rPr>
        <w:t xml:space="preserve">结清物业费用。</w:t>
      </w:r>
      <w:r>
        <w:rPr>
          <w:rFonts w:ascii="仿宋" w:hAnsi="仿宋" w:eastAsia="仿宋" w:cs="仿宋"/>
          <w:color w:val="ff0000"/>
          <w:sz w:val="28"/>
          <w:szCs w:val="28"/>
          <w:lang w:val="en-US" w:eastAsia="zh-CN" w:bidi="ar"/>
        </w:rPr>
      </w:r>
      <w:r/>
    </w:p>
    <w:p>
      <w:pPr>
        <w:pStyle w:val="889"/>
        <w:ind w:left="0" w:right="0" w:firstLine="560"/>
        <w:jc w:val="both"/>
        <w:keepLines w:val="0"/>
        <w:keepNext w:val="0"/>
        <w:pageBreakBefore w:val="0"/>
        <w:spacing w:line="560" w:lineRule="exact"/>
        <w:widowControl w:val="off"/>
        <w:tabs>
          <w:tab w:val="left" w:pos="2020" w:leader="none"/>
          <w:tab w:val="center" w:pos="4535" w:leader="none"/>
        </w:tabs>
        <w:rPr>
          <w:rFonts w:hint="eastAsia" w:ascii="仿宋" w:hAnsi="仿宋" w:eastAsia="仿宋" w:cs="仿宋"/>
          <w:b w:val="0"/>
          <w:bCs w:val="0"/>
          <w:sz w:val="28"/>
          <w:szCs w:val="28"/>
          <w:lang w:val="en-US" w:eastAsia="zh-CN" w:bidi="ar"/>
        </w:rPr>
      </w:pPr>
      <w:r>
        <w:rPr>
          <w:rFonts w:hint="eastAsia" w:ascii="仿宋" w:hAnsi="仿宋" w:eastAsia="仿宋" w:cs="仿宋"/>
          <w:b w:val="0"/>
          <w:bCs w:val="0"/>
          <w:sz w:val="28"/>
          <w:szCs w:val="28"/>
          <w:lang w:val="en-US" w:eastAsia="zh-CN" w:bidi="ar"/>
        </w:rPr>
        <w:t xml:space="preserve">（二）服务地点：由采购人指定。</w:t>
      </w:r>
      <w:r>
        <w:rPr>
          <w:rFonts w:hint="eastAsia" w:ascii="仿宋" w:hAnsi="仿宋" w:eastAsia="仿宋" w:cs="仿宋"/>
          <w:b w:val="0"/>
          <w:bCs w:val="0"/>
          <w:sz w:val="28"/>
          <w:szCs w:val="28"/>
          <w:lang w:val="en-US" w:eastAsia="zh-CN" w:bidi="ar"/>
        </w:rPr>
      </w:r>
      <w:r/>
    </w:p>
    <w:p>
      <w:pPr>
        <w:pStyle w:val="889"/>
        <w:ind w:left="0" w:right="0" w:firstLine="560"/>
        <w:jc w:val="both"/>
        <w:keepLines w:val="0"/>
        <w:keepNext w:val="0"/>
        <w:pageBreakBefore w:val="0"/>
        <w:spacing w:line="560" w:lineRule="exact"/>
        <w:widowControl w:val="off"/>
        <w:tabs>
          <w:tab w:val="left" w:pos="2020" w:leader="none"/>
          <w:tab w:val="center" w:pos="4535" w:leader="none"/>
        </w:tabs>
        <w:rPr>
          <w:rFonts w:hint="eastAsia" w:ascii="仿宋" w:hAnsi="仿宋" w:eastAsia="仿宋" w:cs="仿宋"/>
          <w:sz w:val="28"/>
          <w:szCs w:val="28"/>
          <w:lang w:val="en-US" w:eastAsia="zh-CN" w:bidi="ar"/>
        </w:rPr>
      </w:pPr>
      <w:r>
        <w:rPr>
          <w:rFonts w:hint="eastAsia" w:ascii="仿宋" w:hAnsi="仿宋" w:eastAsia="仿宋" w:cs="仿宋"/>
          <w:b w:val="0"/>
          <w:bCs w:val="0"/>
          <w:sz w:val="28"/>
          <w:szCs w:val="28"/>
          <w:lang w:val="en-US" w:eastAsia="zh-CN" w:bidi="ar"/>
        </w:rPr>
        <w:t xml:space="preserve">（三）付款方式：</w:t>
      </w:r>
      <w:r>
        <w:rPr>
          <w:rFonts w:hint="eastAsia" w:ascii="仿宋" w:hAnsi="仿宋" w:eastAsia="仿宋" w:cs="仿宋"/>
          <w:sz w:val="28"/>
          <w:szCs w:val="28"/>
          <w:lang w:val="en-US" w:eastAsia="zh-CN" w:bidi="ar"/>
        </w:rPr>
        <w:t xml:space="preserve">物业服务费按季度支付，每月经甲方考核后，测算出当月应支付的金额，每季度三个月的金额相加为当季度应支付的总金额。乙方开具合法发票，市财政费用到位后，甲方支付一个季度的物业服务费用。</w:t>
      </w:r>
      <w:r>
        <w:rPr>
          <w:rFonts w:hint="eastAsia" w:ascii="仿宋" w:hAnsi="仿宋" w:eastAsia="仿宋" w:cs="仿宋"/>
          <w:sz w:val="28"/>
          <w:szCs w:val="28"/>
          <w:lang w:val="en-US" w:eastAsia="zh-CN" w:bidi="ar"/>
        </w:rPr>
      </w:r>
      <w:r/>
    </w:p>
    <w:p>
      <w:pPr>
        <w:pStyle w:val="872"/>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893"/>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89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72"/>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89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93"/>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93"/>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7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7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7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72"/>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72"/>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72"/>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72"/>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72"/>
        <w:ind w:firstLine="1066"/>
        <w:keepLines w:val="0"/>
        <w:keepNext w:val="0"/>
        <w:pageBreakBefore w:val="0"/>
        <w:spacing w:line="400" w:lineRule="exact"/>
        <w:rPr>
          <w:rFonts w:ascii="黑体" w:hAnsi="黑体" w:eastAsia="黑体"/>
          <w:b/>
          <w:bCs/>
          <w:sz w:val="36"/>
          <w:lang w:val="en-US" w:eastAsia="zh-CN"/>
        </w:rPr>
        <w:outlineLvl w:val="9"/>
      </w:pPr>
      <w:r>
        <w:rPr>
          <w:rFonts w:hint="eastAsia" w:ascii="黑体" w:hAnsi="黑体" w:eastAsia="黑体"/>
          <w:b/>
          <w:bCs/>
          <w:sz w:val="36"/>
          <w:lang w:val="en-US" w:eastAsia="zh-CN"/>
        </w:rPr>
        <w:t xml:space="preserve">日       期：</w:t>
      </w:r>
      <w:r>
        <w:rPr>
          <w:rFonts w:ascii="黑体" w:hAnsi="黑体" w:eastAsia="黑体"/>
          <w:b/>
          <w:bCs/>
          <w:sz w:val="36"/>
          <w:lang w:val="en-US" w:eastAsia="zh-CN"/>
        </w:rPr>
      </w:r>
      <w:r/>
    </w:p>
    <w:p>
      <w:pPr>
        <w:pStyle w:val="89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72"/>
        <w:keepLines w:val="0"/>
        <w:keepNext w:val="0"/>
        <w:pageBreakBefore w:val="0"/>
        <w:spacing w:line="600" w:lineRule="exact"/>
        <w:rPr>
          <w:rFonts w:eastAsia="方正仿宋_GBK"/>
          <w:b/>
          <w:bCs/>
          <w:sz w:val="28"/>
          <w:szCs w:val="28"/>
          <w:lang w:val="zh-CN"/>
        </w:rPr>
        <w:outlineLvl w:val="9"/>
      </w:pPr>
      <w:r>
        <w:rPr>
          <w:rFonts w:hint="eastAsia" w:ascii="仿宋" w:hAnsi="仿宋" w:eastAsia="仿宋"/>
          <w:b/>
          <w:sz w:val="32"/>
          <w:szCs w:val="32"/>
        </w:rPr>
        <w:br w:type="page" w:clear="all"/>
      </w:r>
      <w:r>
        <w:rPr>
          <w:rFonts w:eastAsia="方正仿宋_GBK"/>
          <w:b/>
          <w:bCs/>
          <w:sz w:val="28"/>
          <w:szCs w:val="28"/>
          <w:lang w:val="zh-CN"/>
        </w:rPr>
      </w:r>
      <w:r/>
    </w:p>
    <w:p>
      <w:pPr>
        <w:pStyle w:val="893"/>
        <w:ind w:firstLine="2875"/>
        <w:keepLines w:val="0"/>
        <w:keepNext w:val="0"/>
        <w:pageBreakBefore w:val="0"/>
        <w:spacing w:line="640" w:lineRule="exact"/>
        <w:rPr>
          <w:rFonts w:hint="eastAsia" w:ascii="仿宋" w:hAnsi="仿宋" w:eastAsia="仿宋"/>
          <w:b/>
          <w:sz w:val="32"/>
          <w:szCs w:val="32"/>
        </w:rPr>
        <w:outlineLvl w:val="9"/>
      </w:pPr>
      <w:r>
        <w:rPr>
          <w:rFonts w:hint="eastAsia" w:ascii="仿宋" w:hAnsi="仿宋" w:eastAsia="仿宋"/>
          <w:b/>
          <w:sz w:val="32"/>
          <w:szCs w:val="32"/>
        </w:rPr>
        <w:t xml:space="preserve">一、投标函</w:t>
      </w:r>
      <w:r>
        <w:rPr>
          <w:rFonts w:hint="eastAsia" w:ascii="仿宋" w:hAnsi="仿宋" w:eastAsia="仿宋"/>
          <w:b/>
          <w:sz w:val="32"/>
          <w:szCs w:val="32"/>
        </w:rPr>
      </w:r>
      <w:r/>
    </w:p>
    <w:p>
      <w:pPr>
        <w:pStyle w:val="89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45"/>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72"/>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72"/>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4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4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第15条</w:t>
      </w:r>
      <w:r>
        <w:rPr>
          <w:rFonts w:hint="eastAsia" w:ascii="仿宋" w:hAnsi="仿宋" w:eastAsia="仿宋"/>
          <w:sz w:val="28"/>
          <w:szCs w:val="28"/>
        </w:rPr>
        <w:t xml:space="preserve">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4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4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4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45"/>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45"/>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45"/>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72"/>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893"/>
        <w:ind w:right="560" w:firstLine="420"/>
        <w:jc w:val="center"/>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7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7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72"/>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9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72"/>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872"/>
        <w:keepLines w:val="0"/>
        <w:keepNext w:val="0"/>
        <w:pageBreakBefore w:val="0"/>
        <w:spacing w:before="19" w:line="440" w:lineRule="exact"/>
        <w:widowControl/>
        <w:rPr>
          <w:rFonts w:hint="eastAsia" w:ascii="仿宋" w:hAnsi="仿宋" w:eastAsia="仿宋"/>
          <w:bCs/>
          <w:sz w:val="32"/>
          <w:szCs w:val="32"/>
        </w:rPr>
        <w:outlineLvl w:val="9"/>
      </w:pPr>
      <w:r>
        <w:rPr>
          <w:rFonts w:hint="eastAsia" w:ascii="仿宋" w:hAnsi="仿宋" w:eastAsia="仿宋"/>
          <w:bCs/>
          <w:sz w:val="32"/>
          <w:szCs w:val="32"/>
        </w:rPr>
      </w:r>
      <w:r/>
    </w:p>
    <w:p>
      <w:pPr>
        <w:pStyle w:val="87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7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72"/>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72"/>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72"/>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72"/>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72"/>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72"/>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72"/>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r>
            <w:r/>
          </w:p>
        </w:tc>
        <w:tc>
          <w:tcPr>
            <w:tcW w:w="6759" w:type="dxa"/>
            <w:vAlign w:val="center"/>
            <w:textDirection w:val="lrTb"/>
            <w:noWrap w:val="false"/>
          </w:tcPr>
          <w:p>
            <w:pPr>
              <w:pStyle w:val="872"/>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872"/>
        <w:ind w:firstLine="411"/>
        <w:keepLines w:val="0"/>
        <w:keepNext w:val="0"/>
        <w:pageBreakBefore w:val="0"/>
        <w:spacing w:line="440" w:lineRule="exact"/>
        <w:rPr>
          <w:rFonts w:hint="eastAsia" w:ascii="仿宋" w:hAnsi="仿宋" w:eastAsia="仿宋"/>
          <w:sz w:val="28"/>
          <w:szCs w:val="28"/>
        </w:rPr>
        <w:outlineLvl w:val="9"/>
      </w:pPr>
      <w:r/>
      <w:bookmarkStart w:id="36" w:name="_Toc157775459"/>
      <w:r/>
      <w:bookmarkStart w:id="37" w:name="_Toc136924766"/>
      <w:r>
        <w:rPr>
          <w:rFonts w:hint="eastAsia" w:ascii="仿宋" w:hAnsi="仿宋" w:eastAsia="仿宋"/>
          <w:sz w:val="28"/>
          <w:szCs w:val="28"/>
        </w:rPr>
      </w:r>
      <w:r/>
    </w:p>
    <w:p>
      <w:pPr>
        <w:pStyle w:val="872"/>
        <w:ind w:firstLine="41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893"/>
        <w:ind w:firstLine="2875"/>
        <w:keepLines w:val="0"/>
        <w:keepNext w:val="0"/>
        <w:pageBreakBefore w:val="0"/>
        <w:rPr>
          <w:rFonts w:hint="eastAsia" w:hAnsi="宋体"/>
          <w:b/>
          <w:sz w:val="32"/>
          <w:szCs w:val="32"/>
        </w:rPr>
        <w:outlineLvl w:val="9"/>
      </w:pPr>
      <w:r/>
      <w:bookmarkEnd w:id="36"/>
      <w:r/>
      <w:bookmarkEnd w:id="37"/>
      <w:r/>
      <w:bookmarkStart w:id="38" w:name="_Toc157775468"/>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ind w:firstLine="2875"/>
        <w:keepLines w:val="0"/>
        <w:keepNext w:val="0"/>
        <w:pageBreakBefore w:val="0"/>
        <w:rPr>
          <w:rFonts w:hint="eastAsia" w:hAnsi="宋体"/>
          <w:b/>
          <w:sz w:val="32"/>
          <w:szCs w:val="32"/>
        </w:rPr>
        <w:outlineLvl w:val="9"/>
      </w:pPr>
      <w:r>
        <w:rPr>
          <w:rFonts w:hint="eastAsia" w:hAnsi="宋体"/>
          <w:b/>
          <w:sz w:val="32"/>
          <w:szCs w:val="32"/>
        </w:rPr>
      </w:r>
      <w:r/>
    </w:p>
    <w:p>
      <w:pPr>
        <w:pStyle w:val="893"/>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893"/>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3"/>
              <w:jc w:val="center"/>
              <w:spacing w:line="340" w:lineRule="exact"/>
              <w:rPr>
                <w:rFonts w:hint="eastAsia" w:ascii="仿宋" w:hAnsi="仿宋" w:eastAsia="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4" w:type="dxa"/>
            <w:vAlign w:val="center"/>
            <w:textDirection w:val="lrTb"/>
            <w:noWrap w:val="false"/>
          </w:tcPr>
          <w:p>
            <w:pPr>
              <w:pStyle w:val="893"/>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eastAsia="zh-CN"/>
              </w:rPr>
              <w:t xml:space="preserve">投标</w:t>
            </w:r>
            <w:r>
              <w:rPr>
                <w:rFonts w:ascii="仿宋" w:hAnsi="仿宋" w:eastAsia="仿宋"/>
                <w:sz w:val="24"/>
                <w:szCs w:val="24"/>
              </w:rPr>
              <w:t xml:space="preserve">总报价（人民币：元）</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top"/>
            <w:textDirection w:val="lrTb"/>
            <w:noWrap w:val="false"/>
          </w:tcPr>
          <w:p>
            <w:pPr>
              <w:pStyle w:val="89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bl>
    <w:p>
      <w:pPr>
        <w:pStyle w:val="893"/>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893"/>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893"/>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893"/>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rPr>
          <w:rFonts w:ascii="仿宋" w:hAnsi="仿宋" w:eastAsia="仿宋"/>
          <w:sz w:val="28"/>
          <w:szCs w:val="24"/>
        </w:rPr>
      </w:r>
      <w:r/>
    </w:p>
    <w:p>
      <w:pPr>
        <w:pStyle w:val="893"/>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rPr>
          <w:rFonts w:ascii="仿宋" w:hAnsi="仿宋" w:eastAsia="仿宋"/>
          <w:sz w:val="28"/>
          <w:szCs w:val="24"/>
        </w:rPr>
      </w:r>
      <w:r/>
    </w:p>
    <w:p>
      <w:pPr>
        <w:pStyle w:val="893"/>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jc w:val="center"/>
              <w:rPr>
                <w:rFonts w:hint="eastAsia" w:ascii="仿宋" w:hAnsi="仿宋" w:eastAsia="仿宋" w:cs="Arial"/>
                <w:sz w:val="24"/>
                <w:lang w:eastAsia="zh-CN"/>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872"/>
              <w:jc w:val="center"/>
              <w:rPr>
                <w:rFonts w:hint="eastAsia" w:ascii="仿宋" w:hAnsi="仿宋" w:eastAsia="仿宋" w:cs="Arial"/>
                <w:sz w:val="24"/>
              </w:rPr>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ind w:firstLine="240"/>
              <w:rPr>
                <w:rFonts w:hint="eastAsia" w:ascii="仿宋" w:hAnsi="仿宋" w:eastAsia="仿宋" w:cs="Arial"/>
                <w:sz w:val="24"/>
              </w:rPr>
            </w:pPr>
            <w:r>
              <w:rPr>
                <w:rFonts w:hint="eastAsia" w:ascii="仿宋" w:hAnsi="仿宋" w:eastAsia="仿宋" w:cs="Arial"/>
                <w:sz w:val="24"/>
              </w:rPr>
              <w:t xml:space="preserve">偏离</w:t>
            </w:r>
            <w:r>
              <w:rPr>
                <w:rFonts w:hint="eastAsia" w:ascii="仿宋" w:hAnsi="仿宋" w:eastAsia="仿宋" w:cs="Arial"/>
                <w:sz w:val="24"/>
              </w:rPr>
            </w:r>
            <w:r/>
          </w:p>
          <w:p>
            <w:pPr>
              <w:pStyle w:val="872"/>
              <w:ind w:firstLine="240"/>
              <w:rPr>
                <w:rFonts w:hint="eastAsia" w:ascii="仿宋" w:hAnsi="仿宋" w:eastAsia="仿宋" w:cs="Arial"/>
                <w:sz w:val="24"/>
              </w:rPr>
            </w:pP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jc w:val="center"/>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2"/>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872"/>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72"/>
        <w:numPr>
          <w:ilvl w:val="0"/>
          <w:numId w:val="6"/>
        </w:numPr>
        <w:ind w:firstLine="420"/>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投标人必须仔细阅读本招标文件第五章中所有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条款和相关要求，并将响应情况及偏离情况逐项填入上表，响应时不得对原有规范进行直接复制粘贴及简单表述为完全响应，否则将影响该项得分。</w:t>
      </w:r>
      <w:r>
        <w:rPr>
          <w:rFonts w:hint="eastAsia" w:ascii="仿宋" w:hAnsi="仿宋" w:eastAsia="仿宋"/>
          <w:sz w:val="28"/>
          <w:szCs w:val="28"/>
        </w:rPr>
      </w:r>
      <w:r/>
    </w:p>
    <w:p>
      <w:pPr>
        <w:pStyle w:val="872"/>
        <w:numPr>
          <w:ilvl w:val="0"/>
          <w:numId w:val="0"/>
        </w:num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872"/>
        <w:numPr>
          <w:ilvl w:val="0"/>
          <w:numId w:val="0"/>
        </w:num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968"/>
        <w:jc w:val="center"/>
        <w:keepLines w:val="0"/>
        <w:keepNext w:val="0"/>
        <w:pageBreakBefore w:val="0"/>
        <w:spacing w:after="181" w:line="520" w:lineRule="exact"/>
        <w:widowControl w:val="off"/>
        <w:rPr>
          <w:rFonts w:ascii="仿宋" w:hAnsi="仿宋" w:eastAsia="仿宋" w:cs="Times New Roman"/>
          <w:b/>
          <w:sz w:val="32"/>
          <w:szCs w:val="32"/>
        </w:rPr>
      </w:pPr>
      <w:r>
        <w:rPr>
          <w:rFonts w:hint="eastAsia" w:ascii="仿宋" w:hAnsi="仿宋" w:eastAsia="仿宋"/>
          <w:sz w:val="28"/>
          <w:szCs w:val="28"/>
        </w:rPr>
        <w:br w:type="page" w:clear="all"/>
      </w:r>
      <w:r>
        <w:rPr>
          <w:rFonts w:hint="eastAsia" w:ascii="仿宋" w:hAnsi="仿宋" w:eastAsia="仿宋" w:cs="Times New Roman"/>
          <w:b/>
          <w:sz w:val="32"/>
          <w:szCs w:val="32"/>
          <w:lang w:eastAsia="zh-CN"/>
        </w:rPr>
        <w:t xml:space="preserve">五、</w:t>
      </w:r>
      <w:r>
        <w:rPr>
          <w:rFonts w:hint="eastAsia" w:ascii="仿宋" w:hAnsi="仿宋" w:eastAsia="仿宋" w:cs="Times New Roman"/>
          <w:b/>
          <w:sz w:val="32"/>
          <w:szCs w:val="32"/>
        </w:rPr>
        <w:t xml:space="preserve">人员配备表</w:t>
      </w:r>
      <w:r>
        <w:rPr>
          <w:rFonts w:ascii="仿宋" w:hAnsi="仿宋" w:eastAsia="仿宋" w:cs="Times New Roman"/>
          <w:b/>
          <w:sz w:val="32"/>
          <w:szCs w:val="32"/>
        </w:rPr>
      </w:r>
      <w:r/>
    </w:p>
    <w:tbl>
      <w:tblPr>
        <w:tblW w:w="9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429"/>
        <w:gridCol w:w="1344"/>
        <w:gridCol w:w="1339"/>
      </w:tblGrid>
      <w:tr>
        <w:trPr>
          <w:trHeight w:val="480"/>
        </w:trPr>
        <w:tc>
          <w:tcPr>
            <w:tcW w:w="834" w:type="dxa"/>
            <w:vAlign w:val="center"/>
            <w:textDirection w:val="lrTb"/>
            <w:noWrap w:val="false"/>
          </w:tcPr>
          <w:p>
            <w:pPr>
              <w:pStyle w:val="872"/>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853" w:type="dxa"/>
            <w:vAlign w:val="top"/>
            <w:textDirection w:val="lrTb"/>
            <w:noWrap w:val="false"/>
          </w:tcPr>
          <w:p>
            <w:pPr>
              <w:pStyle w:val="872"/>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09" w:type="dxa"/>
            <w:vAlign w:val="top"/>
            <w:textDirection w:val="lrTb"/>
            <w:noWrap w:val="false"/>
          </w:tcPr>
          <w:p>
            <w:pPr>
              <w:pStyle w:val="872"/>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W w:w="931" w:type="dxa"/>
            <w:vAlign w:val="center"/>
            <w:textDirection w:val="lrTb"/>
            <w:noWrap w:val="false"/>
          </w:tcPr>
          <w:p>
            <w:pPr>
              <w:pStyle w:val="872"/>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W w:w="1091" w:type="dxa"/>
            <w:vAlign w:val="center"/>
            <w:textDirection w:val="lrTb"/>
            <w:noWrap w:val="false"/>
          </w:tcPr>
          <w:p>
            <w:pPr>
              <w:pStyle w:val="872"/>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rPr>
                <w:rFonts w:ascii="仿宋" w:hAnsi="仿宋" w:eastAsia="仿宋" w:cs="仿宋"/>
                <w:sz w:val="28"/>
                <w:szCs w:val="28"/>
              </w:rPr>
            </w:r>
            <w:r/>
          </w:p>
        </w:tc>
        <w:tc>
          <w:tcPr>
            <w:tcW w:w="955" w:type="dxa"/>
            <w:vAlign w:val="center"/>
            <w:textDirection w:val="lrTb"/>
            <w:noWrap w:val="false"/>
          </w:tcPr>
          <w:p>
            <w:pPr>
              <w:pStyle w:val="872"/>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429" w:type="dxa"/>
            <w:vAlign w:val="center"/>
            <w:textDirection w:val="lrTb"/>
            <w:noWrap w:val="false"/>
          </w:tcPr>
          <w:p>
            <w:pPr>
              <w:pStyle w:val="872"/>
              <w:jc w:val="left"/>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344" w:type="dxa"/>
            <w:vAlign w:val="center"/>
            <w:textDirection w:val="lrTb"/>
            <w:noWrap w:val="false"/>
          </w:tcPr>
          <w:p>
            <w:pPr>
              <w:pStyle w:val="872"/>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339" w:type="dxa"/>
            <w:vAlign w:val="center"/>
            <w:textDirection w:val="lrTb"/>
            <w:noWrap w:val="false"/>
          </w:tcPr>
          <w:p>
            <w:pPr>
              <w:pStyle w:val="872"/>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876"/>
        </w:trPr>
        <w:tc>
          <w:tcPr>
            <w:tcW w:w="83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2"/>
              <w:spacing w:line="520" w:lineRule="exact"/>
              <w:rPr>
                <w:rFonts w:ascii="仿宋" w:hAnsi="仿宋" w:eastAsia="仿宋" w:cs="仿宋"/>
                <w:sz w:val="28"/>
                <w:szCs w:val="28"/>
              </w:rPr>
            </w:pPr>
            <w:r>
              <w:rPr>
                <w:rFonts w:ascii="仿宋" w:hAnsi="仿宋" w:eastAsia="仿宋" w:cs="仿宋"/>
                <w:sz w:val="28"/>
                <w:szCs w:val="28"/>
              </w:rPr>
            </w:r>
            <w:r/>
          </w:p>
        </w:tc>
      </w:tr>
    </w:tbl>
    <w:p>
      <w:pPr>
        <w:pStyle w:val="872"/>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872"/>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72"/>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872"/>
        <w:numPr>
          <w:ilvl w:val="0"/>
          <w:numId w:val="0"/>
        </w:num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1"/>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1"/>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1"/>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1"/>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3"/>
        <w:ind w:firstLine="948"/>
        <w:keepLines w:val="0"/>
        <w:keepNext w:val="0"/>
        <w:pageBreakBefore w:val="0"/>
        <w:spacing w:line="520" w:lineRule="exact"/>
        <w:rPr>
          <w:rFonts w:hint="eastAsia" w:ascii="仿宋" w:hAnsi="仿宋" w:eastAsia="仿宋"/>
          <w:b/>
          <w:bCs/>
          <w:sz w:val="32"/>
          <w:szCs w:val="32"/>
        </w:rPr>
        <w:outlineLvl w:val="9"/>
      </w:pPr>
      <w:r/>
      <w:bookmarkEnd w:id="38"/>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893"/>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7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2"/>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72"/>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7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7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72"/>
        <w:ind w:firstLine="157"/>
        <w:keepLines w:val="0"/>
        <w:keepNext w:val="0"/>
        <w:pageBreakBefore w:val="0"/>
        <w:spacing w:line="440" w:lineRule="exact"/>
        <w:rPr>
          <w:rFonts w:hint="eastAsia" w:ascii="宋体" w:hAnsi="宋体"/>
          <w:b/>
          <w:bCs/>
          <w:sz w:val="32"/>
          <w:szCs w:val="32"/>
        </w:rPr>
        <w:outlineLvl w:val="9"/>
      </w:pPr>
      <w:r>
        <w:rPr>
          <w:rFonts w:hint="eastAsia" w:ascii="宋体" w:hAnsi="宋体"/>
          <w:b/>
          <w:bCs/>
          <w:sz w:val="32"/>
          <w:szCs w:val="32"/>
        </w:rPr>
      </w:r>
      <w:r/>
    </w:p>
    <w:p>
      <w:pPr>
        <w:pStyle w:val="872"/>
        <w:jc w:val="left"/>
        <w:keepLines w:val="0"/>
        <w:keepNext w:val="0"/>
        <w:pageBreakBefore w:val="0"/>
        <w:widowControl/>
        <w:rPr>
          <w:rFonts w:hint="eastAsia" w:ascii="宋体" w:hAnsi="宋体" w:cs="Arial"/>
          <w:b/>
          <w:bCs/>
          <w:sz w:val="32"/>
        </w:rPr>
        <w:outlineLvl w:val="9"/>
      </w:pPr>
      <w:r>
        <w:rPr>
          <w:rFonts w:hint="eastAsia" w:ascii="宋体" w:hAnsi="宋体" w:cs="Arial"/>
          <w:b/>
          <w:bCs/>
          <w:sz w:val="32"/>
        </w:rPr>
      </w:r>
      <w:r/>
    </w:p>
    <w:p>
      <w:pPr>
        <w:pStyle w:val="872"/>
        <w:ind w:firstLine="1428"/>
        <w:jc w:val="left"/>
        <w:keepLines w:val="0"/>
        <w:keepNext w:val="0"/>
        <w:pageBreakBefore w:val="0"/>
        <w:spacing w:line="520" w:lineRule="exact"/>
        <w:widowControl/>
        <w:rPr>
          <w:rFonts w:hint="eastAsia" w:ascii="仿宋" w:hAnsi="仿宋" w:eastAsia="仿宋" w:cs="Arial"/>
          <w:b/>
          <w:bCs/>
          <w:sz w:val="32"/>
        </w:rPr>
        <w:outlineLvl w:val="9"/>
      </w:pPr>
      <w:r>
        <w:rPr>
          <w:rFonts w:ascii="宋体" w:hAnsi="宋体"/>
          <w:b/>
          <w:sz w:val="36"/>
        </w:rPr>
        <w:br w:type="page" w:clear="all"/>
      </w:r>
      <w:bookmarkStart w:id="39"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872"/>
        <w:ind w:firstLine="84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2"/>
        <w:ind w:firstLine="2557"/>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72"/>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72"/>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72"/>
        <w:ind w:firstLine="2891"/>
        <w:keepLines w:val="0"/>
        <w:keepNext w:val="0"/>
        <w:pageBreakBefore w:val="0"/>
        <w:spacing w:line="640" w:lineRule="exact"/>
        <w:rPr>
          <w:rFonts w:ascii="仿宋" w:hAnsi="仿宋" w:eastAsia="仿宋" w:cs="楷体_GB2312"/>
          <w:b/>
          <w:bCs/>
          <w:sz w:val="32"/>
          <w:szCs w:val="32"/>
          <w:lang w:val="zh-CN"/>
        </w:rPr>
        <w:outlineLvl w:val="9"/>
      </w:pPr>
      <w:r/>
      <w:bookmarkEnd w:id="39"/>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7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7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7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72"/>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72"/>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72"/>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72"/>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7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72"/>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7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45"/>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7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7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Cs/>
          <w:color w:val="000000"/>
          <w:sz w:val="28"/>
          <w:szCs w:val="28"/>
        </w:rPr>
      </w:r>
      <w:r/>
    </w:p>
    <w:p>
      <w:pPr>
        <w:pStyle w:val="872"/>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872"/>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72"/>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72"/>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7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7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7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bCs/>
          <w:sz w:val="28"/>
          <w:lang w:val="en-US" w:eastAsia="zh-CN"/>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72"/>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7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72"/>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7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72"/>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2"/>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2"/>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7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r>
      <w:r/>
    </w:p>
    <w:p>
      <w:pPr>
        <w:pStyle w:val="872"/>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87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7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2"/>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880"/>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72"/>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7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7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7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7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72"/>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72"/>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7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7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72"/>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2"/>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7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2"/>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72"/>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80"/>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8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8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8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80"/>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8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8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7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80"/>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80"/>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72"/>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80"/>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80"/>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80"/>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80"/>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80"/>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80"/>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7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2"/>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华文行楷">
    <w:panose1 w:val="02010800040101010101"/>
  </w:font>
  <w:font w:name="Symbol">
    <w:panose1 w:val="05050102010706020507"/>
  </w:font>
  <w:font w:name="Wingdings">
    <w:panose1 w:val="05000000000000000000"/>
  </w:font>
  <w:font w:name="方正仿宋_GBK">
    <w:panose1 w:val="020B0503020202020204"/>
  </w:font>
  <w:font w:name="Adobe 仿宋 Std R">
    <w:panose1 w:val="020B0503020202020204"/>
  </w:font>
  <w:font w:name="楷体">
    <w:panose1 w:val="02010609060101010101"/>
  </w:font>
  <w:font w:name="等线">
    <w:panose1 w:val="02010600030101010101"/>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rPr>
        <w:rStyle w:val="913"/>
      </w:rPr>
    </w:r>
    <w:r/>
  </w:p>
  <w:p>
    <w:pPr>
      <w:pStyle w:val="89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rPr>
        <w:rStyle w:val="913"/>
      </w:rPr>
      <w:framePr w:wrap="around" w:vAnchor="text" w:hAnchor="margin" w:xAlign="center" w:y="1"/>
    </w:pPr>
    <w:r>
      <w:fldChar w:fldCharType="begin"/>
    </w:r>
    <w:r>
      <w:rPr>
        <w:rStyle w:val="913"/>
      </w:rPr>
      <w:instrText xml:space="preserve">PAGE  </w:instrText>
    </w:r>
    <w:r>
      <w:fldChar w:fldCharType="end"/>
    </w:r>
    <w:r>
      <w:rPr>
        <w:rStyle w:val="913"/>
      </w:rPr>
    </w:r>
    <w:r/>
  </w:p>
  <w:p>
    <w:pPr>
      <w:pStyle w:val="8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57"/>
      <w:isLgl w:val="false"/>
      <w:suff w:val="nothing"/>
      <w:lvlText w:val="第%1章"/>
      <w:lvlJc w:val="left"/>
      <w:pPr>
        <w:pStyle w:val="872"/>
        <w:ind w:left="640" w:firstLine="0"/>
      </w:pPr>
      <w:rPr>
        <w:rFonts w:hint="eastAsia"/>
      </w:rPr>
    </w:lvl>
    <w:lvl w:ilvl="1">
      <w:start w:val="1"/>
      <w:numFmt w:val="decimal"/>
      <w:isLgl w:val="false"/>
      <w:suff w:val="nothing"/>
      <w:lvlText w:val=""/>
      <w:lvlJc w:val="left"/>
      <w:pPr>
        <w:pStyle w:val="872"/>
        <w:ind w:left="640" w:firstLine="0"/>
      </w:pPr>
      <w:rPr>
        <w:rFonts w:hint="eastAsia"/>
      </w:rPr>
    </w:lvl>
    <w:lvl w:ilvl="2">
      <w:start w:val="1"/>
      <w:numFmt w:val="decimal"/>
      <w:isLgl w:val="false"/>
      <w:suff w:val="nothing"/>
      <w:lvlText w:val=""/>
      <w:lvlJc w:val="left"/>
      <w:pPr>
        <w:pStyle w:val="872"/>
        <w:ind w:left="640" w:firstLine="0"/>
      </w:pPr>
      <w:rPr>
        <w:rFonts w:hint="eastAsia"/>
      </w:rPr>
    </w:lvl>
    <w:lvl w:ilvl="3">
      <w:start w:val="1"/>
      <w:numFmt w:val="decimal"/>
      <w:isLgl w:val="false"/>
      <w:suff w:val="nothing"/>
      <w:lvlText w:val=""/>
      <w:lvlJc w:val="left"/>
      <w:pPr>
        <w:pStyle w:val="872"/>
        <w:ind w:left="640" w:firstLine="0"/>
      </w:pPr>
      <w:rPr>
        <w:rFonts w:hint="eastAsia"/>
      </w:rPr>
    </w:lvl>
    <w:lvl w:ilvl="4">
      <w:start w:val="1"/>
      <w:numFmt w:val="decimal"/>
      <w:isLgl w:val="false"/>
      <w:suff w:val="nothing"/>
      <w:lvlText w:val=""/>
      <w:lvlJc w:val="left"/>
      <w:pPr>
        <w:pStyle w:val="872"/>
        <w:ind w:left="640" w:firstLine="0"/>
      </w:pPr>
      <w:rPr>
        <w:rFonts w:hint="eastAsia"/>
      </w:rPr>
    </w:lvl>
    <w:lvl w:ilvl="5">
      <w:start w:val="1"/>
      <w:numFmt w:val="decimal"/>
      <w:isLgl w:val="false"/>
      <w:suff w:val="nothing"/>
      <w:lvlText w:val=""/>
      <w:lvlJc w:val="left"/>
      <w:pPr>
        <w:pStyle w:val="872"/>
        <w:ind w:left="640" w:firstLine="0"/>
      </w:pPr>
      <w:rPr>
        <w:rFonts w:hint="eastAsia"/>
      </w:rPr>
    </w:lvl>
    <w:lvl w:ilvl="6">
      <w:start w:val="1"/>
      <w:numFmt w:val="decimal"/>
      <w:isLgl w:val="false"/>
      <w:suff w:val="nothing"/>
      <w:lvlText w:val=""/>
      <w:lvlJc w:val="left"/>
      <w:pPr>
        <w:pStyle w:val="872"/>
        <w:ind w:left="640" w:firstLine="0"/>
      </w:pPr>
      <w:rPr>
        <w:rFonts w:hint="eastAsia"/>
      </w:rPr>
    </w:lvl>
    <w:lvl w:ilvl="7">
      <w:start w:val="1"/>
      <w:numFmt w:val="decimal"/>
      <w:isLgl w:val="false"/>
      <w:suff w:val="nothing"/>
      <w:lvlText w:val=""/>
      <w:lvlJc w:val="left"/>
      <w:pPr>
        <w:pStyle w:val="872"/>
        <w:ind w:left="640" w:firstLine="0"/>
      </w:pPr>
      <w:rPr>
        <w:rFonts w:hint="eastAsia"/>
      </w:rPr>
    </w:lvl>
    <w:lvl w:ilvl="8">
      <w:start w:val="1"/>
      <w:numFmt w:val="decimal"/>
      <w:isLgl w:val="false"/>
      <w:suff w:val="nothing"/>
      <w:lvlText w:val=""/>
      <w:lvlJc w:val="left"/>
      <w:pPr>
        <w:pStyle w:val="872"/>
        <w:ind w:left="640" w:firstLine="0"/>
      </w:pPr>
      <w:rPr>
        <w:rFonts w:hint="eastAsia"/>
      </w:rPr>
    </w:lvl>
  </w:abstractNum>
  <w:abstractNum w:abstractNumId="3">
    <w:multiLevelType w:val="hybridMultilevel"/>
    <w:lvl w:ilvl="0">
      <w:start w:val="1"/>
      <w:numFmt w:val="chineseCountingThousand"/>
      <w:pStyle w:val="946"/>
      <w:isLgl w:val="false"/>
      <w:suff w:val="tab"/>
      <w:lvlText w:val="%1、"/>
      <w:lvlJc w:val="left"/>
      <w:pPr>
        <w:pStyle w:val="872"/>
        <w:ind w:left="420" w:hanging="420"/>
        <w:tabs>
          <w:tab w:val="num" w:pos="420" w:leader="none"/>
        </w:tabs>
      </w:pPr>
      <w:rPr>
        <w:rFonts w:hint="eastAsia"/>
        <w:b/>
        <w:i w:val="0"/>
      </w:rPr>
    </w:lvl>
    <w:lvl w:ilvl="1">
      <w:start w:val="1"/>
      <w:numFmt w:val="lowerLetter"/>
      <w:isLgl w:val="false"/>
      <w:suff w:val="tab"/>
      <w:lvlText w:val="%2)"/>
      <w:lvlJc w:val="left"/>
      <w:pPr>
        <w:pStyle w:val="872"/>
        <w:ind w:left="840" w:hanging="420"/>
        <w:tabs>
          <w:tab w:val="num" w:pos="840" w:leader="none"/>
        </w:tabs>
      </w:pPr>
    </w:lvl>
    <w:lvl w:ilvl="2">
      <w:start w:val="1"/>
      <w:numFmt w:val="lowerRoman"/>
      <w:isLgl w:val="false"/>
      <w:suff w:val="tab"/>
      <w:lvlText w:val="%3."/>
      <w:lvlJc w:val="right"/>
      <w:pPr>
        <w:pStyle w:val="872"/>
        <w:ind w:left="1260" w:hanging="420"/>
        <w:tabs>
          <w:tab w:val="num" w:pos="1260" w:leader="none"/>
        </w:tabs>
      </w:pPr>
    </w:lvl>
    <w:lvl w:ilvl="3">
      <w:start w:val="1"/>
      <w:numFmt w:val="decimal"/>
      <w:isLgl w:val="false"/>
      <w:suff w:val="tab"/>
      <w:lvlText w:val="%4."/>
      <w:lvlJc w:val="left"/>
      <w:pPr>
        <w:pStyle w:val="872"/>
        <w:ind w:left="1680" w:hanging="420"/>
        <w:tabs>
          <w:tab w:val="num" w:pos="1680" w:leader="none"/>
        </w:tabs>
      </w:pPr>
    </w:lvl>
    <w:lvl w:ilvl="4">
      <w:start w:val="1"/>
      <w:numFmt w:val="lowerLetter"/>
      <w:isLgl w:val="false"/>
      <w:suff w:val="tab"/>
      <w:lvlText w:val="%5)"/>
      <w:lvlJc w:val="left"/>
      <w:pPr>
        <w:pStyle w:val="872"/>
        <w:ind w:left="2100" w:hanging="420"/>
        <w:tabs>
          <w:tab w:val="num" w:pos="2100" w:leader="none"/>
        </w:tabs>
      </w:pPr>
    </w:lvl>
    <w:lvl w:ilvl="5">
      <w:start w:val="1"/>
      <w:numFmt w:val="lowerRoman"/>
      <w:isLgl w:val="false"/>
      <w:suff w:val="tab"/>
      <w:lvlText w:val="%6."/>
      <w:lvlJc w:val="right"/>
      <w:pPr>
        <w:pStyle w:val="872"/>
        <w:ind w:left="2520" w:hanging="420"/>
        <w:tabs>
          <w:tab w:val="num" w:pos="2520" w:leader="none"/>
        </w:tabs>
      </w:pPr>
    </w:lvl>
    <w:lvl w:ilvl="6">
      <w:start w:val="1"/>
      <w:numFmt w:val="decimal"/>
      <w:isLgl w:val="false"/>
      <w:suff w:val="tab"/>
      <w:lvlText w:val="%7."/>
      <w:lvlJc w:val="left"/>
      <w:pPr>
        <w:pStyle w:val="872"/>
        <w:ind w:left="2940" w:hanging="420"/>
        <w:tabs>
          <w:tab w:val="num" w:pos="2940" w:leader="none"/>
        </w:tabs>
      </w:pPr>
    </w:lvl>
    <w:lvl w:ilvl="7">
      <w:start w:val="1"/>
      <w:numFmt w:val="lowerLetter"/>
      <w:isLgl w:val="false"/>
      <w:suff w:val="tab"/>
      <w:lvlText w:val="%8)"/>
      <w:lvlJc w:val="left"/>
      <w:pPr>
        <w:pStyle w:val="872"/>
        <w:ind w:left="3360" w:hanging="420"/>
        <w:tabs>
          <w:tab w:val="num" w:pos="3360" w:leader="none"/>
        </w:tabs>
      </w:pPr>
    </w:lvl>
    <w:lvl w:ilvl="8">
      <w:start w:val="1"/>
      <w:numFmt w:val="lowerRoman"/>
      <w:isLgl w:val="false"/>
      <w:suff w:val="tab"/>
      <w:lvlText w:val="%9."/>
      <w:lvlJc w:val="right"/>
      <w:pPr>
        <w:pStyle w:val="872"/>
        <w:ind w:left="3780" w:hanging="420"/>
        <w:tabs>
          <w:tab w:val="num" w:pos="3780" w:leader="none"/>
        </w:tabs>
      </w:pPr>
    </w:lvl>
  </w:abstractNum>
  <w:abstractNum w:abstractNumId="4">
    <w:multiLevelType w:val="hybridMultilevel"/>
    <w:lvl w:ilvl="0">
      <w:start w:val="2"/>
      <w:numFmt w:val="chineseCountingThousand"/>
      <w:pStyle w:val="952"/>
      <w:isLgl w:val="false"/>
      <w:suff w:val="nothing"/>
      <w:lvlText w:val="第%1部分"/>
      <w:lvlJc w:val="center"/>
      <w:pPr>
        <w:pStyle w:val="872"/>
        <w:ind w:left="432" w:firstLine="288"/>
      </w:pPr>
      <w:rPr>
        <w:rFonts w:hint="eastAsia"/>
        <w:sz w:val="28"/>
        <w:szCs w:val="28"/>
        <w:lang w:val="en-US"/>
      </w:rPr>
    </w:lvl>
    <w:lvl w:ilvl="1">
      <w:start w:val="1"/>
      <w:numFmt w:val="chineseCountingThousand"/>
      <w:isLgl w:val="false"/>
      <w:suff w:val="nothing"/>
      <w:lvlText w:val="%2、"/>
      <w:lvlJc w:val="left"/>
      <w:pPr>
        <w:pStyle w:val="872"/>
        <w:ind w:left="360" w:firstLine="0"/>
      </w:pPr>
      <w:rPr>
        <w:rFonts w:hint="eastAsia"/>
        <w:lang w:val="en-US"/>
      </w:rPr>
    </w:lvl>
    <w:lvl w:ilvl="2">
      <w:start w:val="1"/>
      <w:numFmt w:val="chineseCountingThousand"/>
      <w:isLgl w:val="false"/>
      <w:suff w:val="nothing"/>
      <w:lvlText w:val="(%3)"/>
      <w:lvlJc w:val="left"/>
      <w:pPr>
        <w:pStyle w:val="872"/>
        <w:ind w:left="0" w:firstLine="0"/>
      </w:pPr>
      <w:rPr>
        <w:rFonts w:hint="eastAsia"/>
      </w:rPr>
    </w:lvl>
    <w:lvl w:ilvl="3">
      <w:start w:val="1"/>
      <w:numFmt w:val="decimal"/>
      <w:isLgl w:val="false"/>
      <w:suff w:val="nothing"/>
      <w:lvlText w:val="%4、"/>
      <w:lvlJc w:val="left"/>
      <w:pPr>
        <w:pStyle w:val="872"/>
        <w:ind w:left="0" w:firstLine="0"/>
      </w:pPr>
      <w:rPr>
        <w:rFonts w:hint="eastAsia"/>
      </w:rPr>
    </w:lvl>
    <w:lvl w:ilvl="4">
      <w:start w:val="1"/>
      <w:numFmt w:val="upperLetter"/>
      <w:isLgl w:val="false"/>
      <w:suff w:val="nothing"/>
      <w:lvlText w:val="%5、"/>
      <w:lvlJc w:val="left"/>
      <w:pPr>
        <w:pStyle w:val="872"/>
        <w:ind w:left="0" w:firstLine="0"/>
      </w:pPr>
      <w:rPr>
        <w:rFonts w:hint="eastAsia"/>
      </w:rPr>
    </w:lvl>
    <w:lvl w:ilvl="5">
      <w:start w:val="1"/>
      <w:numFmt w:val="decimal"/>
      <w:isLgl w:val="false"/>
      <w:suff w:val="nothing"/>
      <w:lvlText w:val=""/>
      <w:lvlJc w:val="left"/>
      <w:pPr>
        <w:pStyle w:val="872"/>
        <w:ind w:left="0" w:firstLine="0"/>
      </w:pPr>
      <w:rPr>
        <w:rFonts w:hint="eastAsia"/>
      </w:rPr>
    </w:lvl>
    <w:lvl w:ilvl="6">
      <w:start w:val="1"/>
      <w:numFmt w:val="decimal"/>
      <w:isLgl w:val="false"/>
      <w:suff w:val="nothing"/>
      <w:lvlText w:val=""/>
      <w:lvlJc w:val="left"/>
      <w:pPr>
        <w:pStyle w:val="872"/>
        <w:ind w:left="0" w:firstLine="0"/>
      </w:pPr>
      <w:rPr>
        <w:rFonts w:hint="eastAsia"/>
      </w:rPr>
    </w:lvl>
    <w:lvl w:ilvl="7">
      <w:start w:val="1"/>
      <w:numFmt w:val="decimal"/>
      <w:isLgl w:val="false"/>
      <w:suff w:val="nothing"/>
      <w:lvlText w:val=""/>
      <w:lvlJc w:val="left"/>
      <w:pPr>
        <w:pStyle w:val="872"/>
        <w:ind w:left="0" w:firstLine="0"/>
      </w:pPr>
      <w:rPr>
        <w:rFonts w:hint="eastAsia"/>
      </w:rPr>
    </w:lvl>
    <w:lvl w:ilvl="8">
      <w:start w:val="1"/>
      <w:numFmt w:val="decimal"/>
      <w:isLgl w:val="false"/>
      <w:suff w:val="nothing"/>
      <w:lvlText w:val=""/>
      <w:lvlJc w:val="left"/>
      <w:pPr>
        <w:pStyle w:val="872"/>
        <w:ind w:left="0" w:firstLine="0"/>
      </w:pPr>
      <w:rPr>
        <w:rFonts w:hint="eastAsia"/>
      </w:rPr>
    </w:lvl>
  </w:abstractNum>
  <w:abstractNum w:abstractNumId="5">
    <w:multiLevelType w:val="hybridMultilevel"/>
    <w:lvl w:ilvl="0">
      <w:start w:val="2"/>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2"/>
    <w:next w:val="872"/>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2"/>
    <w:next w:val="872"/>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2"/>
    <w:next w:val="872"/>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2"/>
    <w:next w:val="872"/>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2"/>
    <w:next w:val="872"/>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2"/>
    <w:next w:val="872"/>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2"/>
    <w:next w:val="872"/>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2"/>
    <w:next w:val="872"/>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2"/>
    <w:next w:val="872"/>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872"/>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2"/>
    <w:link w:val="872"/>
    <w:qFormat/>
    <w:pPr>
      <w:jc w:val="both"/>
      <w:widowControl w:val="off"/>
    </w:pPr>
    <w:rPr>
      <w:sz w:val="21"/>
      <w:szCs w:val="24"/>
      <w:lang w:val="en-US" w:eastAsia="zh-CN" w:bidi="ar-SA"/>
    </w:rPr>
  </w:style>
  <w:style w:type="paragraph" w:styleId="873">
    <w:name w:val="标题 1"/>
    <w:basedOn w:val="872"/>
    <w:next w:val="872"/>
    <w:link w:val="872"/>
    <w:uiPriority w:val="9"/>
    <w:qFormat/>
    <w:pPr>
      <w:keepLines/>
      <w:keepNext/>
      <w:spacing w:before="340" w:after="330" w:line="578" w:lineRule="auto"/>
      <w:outlineLvl w:val="0"/>
    </w:pPr>
    <w:rPr>
      <w:b/>
      <w:bCs/>
      <w:sz w:val="44"/>
      <w:szCs w:val="44"/>
    </w:rPr>
  </w:style>
  <w:style w:type="paragraph" w:styleId="874">
    <w:name w:val="标题 2"/>
    <w:basedOn w:val="872"/>
    <w:next w:val="880"/>
    <w:link w:val="872"/>
    <w:uiPriority w:val="9"/>
    <w:qFormat/>
    <w:pPr>
      <w:keepLines/>
      <w:keepNext/>
      <w:spacing w:before="260" w:after="260" w:line="413" w:lineRule="auto"/>
      <w:outlineLvl w:val="1"/>
    </w:pPr>
    <w:rPr>
      <w:rFonts w:ascii="Arial" w:hAnsi="Arial" w:eastAsia="黑体"/>
      <w:b/>
      <w:sz w:val="32"/>
      <w:szCs w:val="20"/>
    </w:rPr>
  </w:style>
  <w:style w:type="paragraph" w:styleId="875">
    <w:name w:val="标题 3"/>
    <w:basedOn w:val="872"/>
    <w:next w:val="872"/>
    <w:link w:val="872"/>
    <w:uiPriority w:val="9"/>
    <w:qFormat/>
    <w:pPr>
      <w:keepLines/>
      <w:keepNext/>
      <w:spacing w:before="260" w:after="260" w:line="413" w:lineRule="auto"/>
      <w:outlineLvl w:val="2"/>
    </w:pPr>
    <w:rPr>
      <w:rFonts w:ascii="Arial" w:hAnsi="Arial"/>
      <w:b/>
      <w:sz w:val="32"/>
      <w:szCs w:val="20"/>
    </w:rPr>
  </w:style>
  <w:style w:type="paragraph" w:styleId="876">
    <w:name w:val="标题 4"/>
    <w:basedOn w:val="872"/>
    <w:next w:val="872"/>
    <w:link w:val="882"/>
    <w:uiPriority w:val="9"/>
    <w:qFormat/>
    <w:pPr>
      <w:keepLines/>
      <w:keepNext/>
      <w:spacing w:before="280" w:after="290" w:line="376" w:lineRule="auto"/>
      <w:outlineLvl w:val="3"/>
    </w:pPr>
    <w:rPr>
      <w:rFonts w:ascii="Cambria" w:hAnsi="Cambria"/>
      <w:b/>
      <w:bCs/>
      <w:sz w:val="28"/>
      <w:szCs w:val="28"/>
    </w:rPr>
  </w:style>
  <w:style w:type="paragraph" w:styleId="877">
    <w:name w:val="标题 5"/>
    <w:basedOn w:val="872"/>
    <w:next w:val="872"/>
    <w:link w:val="883"/>
    <w:uiPriority w:val="9"/>
    <w:qFormat/>
    <w:pPr>
      <w:keepLines/>
      <w:keepNext/>
      <w:spacing w:before="280" w:after="290" w:line="376" w:lineRule="auto"/>
      <w:outlineLvl w:val="4"/>
    </w:pPr>
    <w:rPr>
      <w:b/>
      <w:bCs/>
      <w:sz w:val="28"/>
      <w:szCs w:val="28"/>
    </w:rPr>
  </w:style>
  <w:style w:type="character" w:styleId="878">
    <w:name w:val="默认段落字体"/>
    <w:next w:val="878"/>
    <w:link w:val="872"/>
    <w:semiHidden/>
  </w:style>
  <w:style w:type="table" w:styleId="879">
    <w:name w:val="普通表格"/>
    <w:next w:val="879"/>
    <w:link w:val="872"/>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80">
    <w:name w:val="正文缩进"/>
    <w:basedOn w:val="872"/>
    <w:next w:val="880"/>
    <w:link w:val="881"/>
    <w:pPr>
      <w:ind w:firstLine="420"/>
    </w:pPr>
    <w:rPr>
      <w:szCs w:val="20"/>
    </w:rPr>
  </w:style>
  <w:style w:type="character" w:styleId="881">
    <w:name w:val="正文缩进 Char"/>
    <w:next w:val="881"/>
    <w:link w:val="880"/>
    <w:rPr>
      <w:sz w:val="21"/>
    </w:rPr>
  </w:style>
  <w:style w:type="character" w:styleId="882">
    <w:name w:val="标题 4 Char"/>
    <w:next w:val="882"/>
    <w:link w:val="876"/>
    <w:uiPriority w:val="9"/>
    <w:rPr>
      <w:rFonts w:ascii="Cambria" w:hAnsi="Cambria"/>
      <w:b/>
      <w:bCs/>
      <w:sz w:val="28"/>
      <w:szCs w:val="28"/>
    </w:rPr>
  </w:style>
  <w:style w:type="character" w:styleId="883">
    <w:name w:val="标题 5 Char"/>
    <w:next w:val="883"/>
    <w:link w:val="877"/>
    <w:uiPriority w:val="9"/>
    <w:rPr>
      <w:b/>
      <w:bCs/>
      <w:sz w:val="28"/>
      <w:szCs w:val="28"/>
    </w:rPr>
  </w:style>
  <w:style w:type="paragraph" w:styleId="884">
    <w:name w:val="题注"/>
    <w:basedOn w:val="872"/>
    <w:next w:val="872"/>
    <w:link w:val="872"/>
    <w:uiPriority w:val="35"/>
    <w:qFormat/>
    <w:pPr>
      <w:jc w:val="center"/>
      <w:spacing w:before="156" w:after="156" w:line="360" w:lineRule="auto"/>
    </w:pPr>
    <w:rPr>
      <w:rFonts w:ascii="Arial" w:hAnsi="Arial" w:cs="Arial"/>
      <w:sz w:val="24"/>
      <w:szCs w:val="20"/>
    </w:rPr>
  </w:style>
  <w:style w:type="paragraph" w:styleId="885">
    <w:name w:val="文档结构图"/>
    <w:basedOn w:val="872"/>
    <w:next w:val="885"/>
    <w:link w:val="872"/>
    <w:semiHidden/>
    <w:pPr>
      <w:shd w:val="clear" w:color="auto" w:fill="000080"/>
    </w:pPr>
  </w:style>
  <w:style w:type="paragraph" w:styleId="886">
    <w:name w:val="批注文字"/>
    <w:basedOn w:val="872"/>
    <w:next w:val="886"/>
    <w:link w:val="887"/>
    <w:uiPriority w:val="99"/>
    <w:unhideWhenUsed/>
    <w:pPr>
      <w:jc w:val="left"/>
    </w:pPr>
  </w:style>
  <w:style w:type="character" w:styleId="887">
    <w:name w:val="批注文字 Char"/>
    <w:next w:val="887"/>
    <w:link w:val="886"/>
    <w:uiPriority w:val="99"/>
    <w:rPr>
      <w:sz w:val="21"/>
      <w:szCs w:val="24"/>
    </w:rPr>
  </w:style>
  <w:style w:type="paragraph" w:styleId="888">
    <w:name w:val="正文文本 3"/>
    <w:basedOn w:val="872"/>
    <w:next w:val="888"/>
    <w:link w:val="872"/>
    <w:rPr>
      <w:rFonts w:ascii="楷体_GB2312" w:hAnsi="Arial" w:eastAsia="楷体_GB2312" w:cs="Arial"/>
      <w:b/>
      <w:bCs/>
      <w:color w:val="000000"/>
      <w:sz w:val="24"/>
    </w:rPr>
  </w:style>
  <w:style w:type="paragraph" w:styleId="889">
    <w:name w:val="正文文本"/>
    <w:basedOn w:val="872"/>
    <w:next w:val="872"/>
    <w:link w:val="872"/>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0">
    <w:name w:val="正文文本缩进"/>
    <w:basedOn w:val="872"/>
    <w:next w:val="890"/>
    <w:link w:val="872"/>
    <w:pPr>
      <w:ind w:firstLine="630"/>
    </w:pPr>
    <w:rPr>
      <w:rFonts w:ascii="楷体_GB2312" w:eastAsia="楷体_GB2312"/>
      <w:sz w:val="32"/>
      <w:szCs w:val="20"/>
    </w:rPr>
  </w:style>
  <w:style w:type="paragraph" w:styleId="891">
    <w:name w:val="文本块"/>
    <w:basedOn w:val="872"/>
    <w:next w:val="891"/>
    <w:link w:val="872"/>
    <w:pPr>
      <w:ind w:left="420" w:right="33"/>
      <w:jc w:val="left"/>
    </w:pPr>
    <w:rPr>
      <w:sz w:val="24"/>
      <w:szCs w:val="20"/>
    </w:rPr>
  </w:style>
  <w:style w:type="paragraph" w:styleId="892">
    <w:name w:val="目录 3"/>
    <w:basedOn w:val="872"/>
    <w:next w:val="872"/>
    <w:link w:val="872"/>
    <w:semiHidden/>
    <w:pPr>
      <w:ind w:left="840"/>
      <w:spacing w:line="300" w:lineRule="auto"/>
      <w:tabs>
        <w:tab w:val="right" w:pos="9344" w:leader="dot"/>
      </w:tabs>
    </w:pPr>
    <w:rPr>
      <w:rFonts w:ascii="Arial" w:hAnsi="Arial" w:cs="Arial"/>
      <w:szCs w:val="21"/>
    </w:rPr>
  </w:style>
  <w:style w:type="paragraph" w:styleId="893">
    <w:name w:val="纯文本"/>
    <w:basedOn w:val="872"/>
    <w:next w:val="893"/>
    <w:link w:val="894"/>
    <w:rPr>
      <w:rFonts w:ascii="宋体" w:hAnsi="Courier New"/>
      <w:szCs w:val="20"/>
    </w:rPr>
  </w:style>
  <w:style w:type="character" w:styleId="894">
    <w:name w:val="纯文本 Char"/>
    <w:next w:val="894"/>
    <w:link w:val="893"/>
    <w:rPr>
      <w:rFonts w:ascii="宋体" w:hAnsi="Courier New" w:eastAsia="宋体"/>
      <w:sz w:val="21"/>
      <w:lang w:val="en-US" w:eastAsia="zh-CN" w:bidi="ar-SA"/>
    </w:rPr>
  </w:style>
  <w:style w:type="paragraph" w:styleId="895">
    <w:name w:val="正文文本缩进 2"/>
    <w:basedOn w:val="872"/>
    <w:next w:val="895"/>
    <w:link w:val="872"/>
    <w:pPr>
      <w:ind w:left="420"/>
      <w:spacing w:after="120" w:line="480" w:lineRule="auto"/>
    </w:pPr>
  </w:style>
  <w:style w:type="paragraph" w:styleId="896">
    <w:name w:val="批注框文本"/>
    <w:basedOn w:val="872"/>
    <w:next w:val="896"/>
    <w:link w:val="897"/>
    <w:rPr>
      <w:sz w:val="18"/>
      <w:szCs w:val="18"/>
    </w:rPr>
  </w:style>
  <w:style w:type="character" w:styleId="897">
    <w:name w:val="批注框文本 Char"/>
    <w:next w:val="897"/>
    <w:link w:val="896"/>
    <w:rPr>
      <w:sz w:val="18"/>
      <w:szCs w:val="18"/>
    </w:rPr>
  </w:style>
  <w:style w:type="paragraph" w:styleId="898">
    <w:name w:val="页脚"/>
    <w:basedOn w:val="872"/>
    <w:next w:val="898"/>
    <w:link w:val="899"/>
    <w:pPr>
      <w:jc w:val="left"/>
      <w:tabs>
        <w:tab w:val="center" w:pos="4153" w:leader="none"/>
        <w:tab w:val="right" w:pos="8306" w:leader="none"/>
      </w:tabs>
    </w:pPr>
    <w:rPr>
      <w:sz w:val="18"/>
      <w:szCs w:val="18"/>
    </w:rPr>
  </w:style>
  <w:style w:type="character" w:styleId="899">
    <w:name w:val="页脚 Char"/>
    <w:next w:val="899"/>
    <w:link w:val="898"/>
    <w:rPr>
      <w:sz w:val="18"/>
      <w:szCs w:val="18"/>
    </w:rPr>
  </w:style>
  <w:style w:type="paragraph" w:styleId="900">
    <w:name w:val="页眉"/>
    <w:basedOn w:val="872"/>
    <w:next w:val="900"/>
    <w:link w:val="901"/>
    <w:pPr>
      <w:jc w:val="center"/>
      <w:tabs>
        <w:tab w:val="center" w:pos="4153" w:leader="none"/>
        <w:tab w:val="right" w:pos="8306" w:leader="none"/>
      </w:tabs>
      <w:pBdr>
        <w:bottom w:val="single" w:color="000000" w:sz="6" w:space="1"/>
      </w:pBdr>
    </w:pPr>
    <w:rPr>
      <w:sz w:val="18"/>
      <w:szCs w:val="18"/>
    </w:rPr>
  </w:style>
  <w:style w:type="character" w:styleId="901">
    <w:name w:val="页眉 Char"/>
    <w:next w:val="901"/>
    <w:link w:val="900"/>
    <w:rPr>
      <w:sz w:val="18"/>
      <w:szCs w:val="18"/>
    </w:rPr>
  </w:style>
  <w:style w:type="paragraph" w:styleId="902">
    <w:name w:val="目录 1"/>
    <w:basedOn w:val="872"/>
    <w:next w:val="872"/>
    <w:link w:val="872"/>
    <w:semiHidden/>
  </w:style>
  <w:style w:type="paragraph" w:styleId="903">
    <w:name w:val="正文文本缩进 3"/>
    <w:basedOn w:val="872"/>
    <w:next w:val="903"/>
    <w:link w:val="872"/>
    <w:uiPriority w:val="99"/>
    <w:pPr>
      <w:ind w:firstLine="420"/>
    </w:pPr>
    <w:rPr>
      <w:rFonts w:eastAsia="楷体_GB2312"/>
    </w:rPr>
  </w:style>
  <w:style w:type="paragraph" w:styleId="904">
    <w:name w:val="目录 2"/>
    <w:basedOn w:val="872"/>
    <w:next w:val="872"/>
    <w:link w:val="872"/>
    <w:semiHidden/>
    <w:pPr>
      <w:ind w:left="420"/>
    </w:pPr>
    <w:rPr>
      <w:szCs w:val="20"/>
    </w:rPr>
  </w:style>
  <w:style w:type="paragraph" w:styleId="905">
    <w:name w:val="正文文本 2"/>
    <w:basedOn w:val="872"/>
    <w:next w:val="905"/>
    <w:link w:val="906"/>
    <w:pPr>
      <w:spacing w:line="440" w:lineRule="exact"/>
    </w:pPr>
    <w:rPr>
      <w:rFonts w:ascii="楷体_GB2312" w:eastAsia="楷体_GB2312"/>
      <w:sz w:val="28"/>
    </w:rPr>
  </w:style>
  <w:style w:type="character" w:styleId="906">
    <w:name w:val="正文文本 2 Char"/>
    <w:next w:val="906"/>
    <w:link w:val="905"/>
    <w:rPr>
      <w:rFonts w:ascii="楷体_GB2312" w:eastAsia="楷体_GB2312"/>
      <w:sz w:val="28"/>
      <w:szCs w:val="24"/>
    </w:rPr>
  </w:style>
  <w:style w:type="paragraph" w:styleId="907">
    <w:name w:val="普通(网站)"/>
    <w:basedOn w:val="872"/>
    <w:next w:val="907"/>
    <w:link w:val="872"/>
    <w:qFormat/>
    <w:pPr>
      <w:ind w:left="0" w:right="0"/>
      <w:jc w:val="left"/>
      <w:spacing w:before="100" w:beforeAutospacing="1" w:after="100" w:afterAutospacing="1"/>
    </w:pPr>
    <w:rPr>
      <w:sz w:val="24"/>
      <w:lang w:val="en-US" w:eastAsia="zh-CN" w:bidi="ar"/>
    </w:rPr>
  </w:style>
  <w:style w:type="paragraph" w:styleId="908">
    <w:name w:val="批注主题"/>
    <w:basedOn w:val="886"/>
    <w:next w:val="886"/>
    <w:link w:val="909"/>
    <w:rPr>
      <w:b/>
      <w:bCs/>
    </w:rPr>
  </w:style>
  <w:style w:type="character" w:styleId="909">
    <w:name w:val="批注主题 Char"/>
    <w:next w:val="909"/>
    <w:link w:val="908"/>
    <w:rPr>
      <w:b/>
      <w:bCs/>
      <w:sz w:val="21"/>
      <w:szCs w:val="24"/>
    </w:rPr>
  </w:style>
  <w:style w:type="paragraph" w:styleId="910">
    <w:name w:val="正文首行缩进 2"/>
    <w:basedOn w:val="890"/>
    <w:next w:val="910"/>
    <w:link w:val="872"/>
    <w:pPr>
      <w:ind w:left="420" w:firstLine="420"/>
      <w:spacing w:after="120"/>
      <w:widowControl/>
    </w:pPr>
    <w:rPr>
      <w:rFonts w:ascii="仿宋_GB2312" w:eastAsia="仿宋_GB2312"/>
      <w:color w:val="ff6600"/>
      <w:sz w:val="21"/>
    </w:rPr>
  </w:style>
  <w:style w:type="table" w:styleId="911">
    <w:name w:val="网格型"/>
    <w:basedOn w:val="879"/>
    <w:next w:val="911"/>
    <w:link w:val="87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12">
    <w:name w:val="要点"/>
    <w:next w:val="912"/>
    <w:link w:val="872"/>
    <w:qFormat/>
    <w:rPr>
      <w:b w:val="0"/>
      <w:i w:val="0"/>
    </w:rPr>
  </w:style>
  <w:style w:type="character" w:styleId="913">
    <w:name w:val="页码"/>
    <w:next w:val="913"/>
    <w:link w:val="872"/>
  </w:style>
  <w:style w:type="character" w:styleId="914">
    <w:name w:val="已访问的超链接"/>
    <w:next w:val="914"/>
    <w:link w:val="872"/>
    <w:rPr>
      <w:color w:val="800080"/>
      <w:u w:val="none"/>
    </w:rPr>
  </w:style>
  <w:style w:type="character" w:styleId="915">
    <w:name w:val="强调"/>
    <w:next w:val="915"/>
    <w:link w:val="872"/>
    <w:qFormat/>
    <w:rPr>
      <w:b w:val="0"/>
      <w:i w:val="0"/>
    </w:rPr>
  </w:style>
  <w:style w:type="character" w:styleId="916">
    <w:name w:val="HTML 定义"/>
    <w:next w:val="916"/>
    <w:link w:val="872"/>
    <w:rPr>
      <w:b w:val="0"/>
      <w:i w:val="0"/>
    </w:rPr>
  </w:style>
  <w:style w:type="character" w:styleId="917">
    <w:name w:val="HTML 打字机"/>
    <w:next w:val="917"/>
    <w:link w:val="872"/>
    <w:rPr>
      <w:rFonts w:ascii="monospace" w:hAnsi="monospace" w:eastAsia="monospace" w:cs="monospace"/>
      <w:sz w:val="20"/>
    </w:rPr>
  </w:style>
  <w:style w:type="character" w:styleId="918">
    <w:name w:val="HTML 缩写"/>
    <w:next w:val="918"/>
    <w:link w:val="872"/>
  </w:style>
  <w:style w:type="character" w:styleId="919">
    <w:name w:val="HTML 变量"/>
    <w:next w:val="919"/>
    <w:link w:val="872"/>
    <w:rPr>
      <w:b w:val="0"/>
      <w:i w:val="0"/>
    </w:rPr>
  </w:style>
  <w:style w:type="character" w:styleId="920">
    <w:name w:val="超链接"/>
    <w:next w:val="920"/>
    <w:link w:val="872"/>
    <w:rPr>
      <w:color w:val="0000ff"/>
      <w:u w:val="none"/>
    </w:rPr>
  </w:style>
  <w:style w:type="character" w:styleId="921">
    <w:name w:val="HTML 代码"/>
    <w:next w:val="921"/>
    <w:link w:val="872"/>
    <w:rPr>
      <w:rFonts w:ascii="monospace" w:hAnsi="monospace" w:eastAsia="monospace" w:cs="monospace"/>
      <w:b w:val="0"/>
      <w:i w:val="0"/>
      <w:sz w:val="20"/>
    </w:rPr>
  </w:style>
  <w:style w:type="character" w:styleId="922">
    <w:name w:val="批注引用"/>
    <w:next w:val="922"/>
    <w:link w:val="872"/>
    <w:rPr>
      <w:sz w:val="21"/>
      <w:szCs w:val="21"/>
    </w:rPr>
  </w:style>
  <w:style w:type="character" w:styleId="923">
    <w:name w:val="HTML 引文"/>
    <w:next w:val="923"/>
    <w:link w:val="872"/>
    <w:rPr>
      <w:b w:val="0"/>
      <w:i w:val="0"/>
    </w:rPr>
  </w:style>
  <w:style w:type="character" w:styleId="924">
    <w:name w:val="HTML 键盘"/>
    <w:next w:val="924"/>
    <w:link w:val="872"/>
    <w:rPr>
      <w:rFonts w:ascii="monospace" w:hAnsi="monospace" w:eastAsia="monospace" w:cs="monospace"/>
      <w:sz w:val="20"/>
    </w:rPr>
  </w:style>
  <w:style w:type="character" w:styleId="925">
    <w:name w:val="HTML 样本"/>
    <w:next w:val="925"/>
    <w:link w:val="872"/>
    <w:rPr>
      <w:rFonts w:ascii="monospace" w:hAnsi="monospace" w:eastAsia="monospace" w:cs="monospace"/>
    </w:rPr>
  </w:style>
  <w:style w:type="character" w:styleId="926">
    <w:name w:val="Font Style30"/>
    <w:next w:val="926"/>
    <w:link w:val="872"/>
    <w:rPr>
      <w:rFonts w:ascii="宋体" w:eastAsia="宋体" w:cs="宋体"/>
      <w:sz w:val="14"/>
      <w:szCs w:val="14"/>
    </w:rPr>
  </w:style>
  <w:style w:type="character" w:styleId="927">
    <w:name w:val="glyphicon"/>
    <w:next w:val="927"/>
    <w:link w:val="872"/>
  </w:style>
  <w:style w:type="character" w:styleId="928">
    <w:name w:val="Font Style36"/>
    <w:next w:val="928"/>
    <w:link w:val="872"/>
    <w:rPr>
      <w:rFonts w:ascii="宋体" w:eastAsia="宋体" w:cs="宋体"/>
      <w:sz w:val="16"/>
      <w:szCs w:val="16"/>
    </w:rPr>
  </w:style>
  <w:style w:type="character" w:styleId="929">
    <w:name w:val="hour_am"/>
    <w:next w:val="929"/>
    <w:link w:val="872"/>
  </w:style>
  <w:style w:type="character" w:styleId="930">
    <w:name w:val="old"/>
    <w:next w:val="930"/>
    <w:link w:val="872"/>
    <w:rPr>
      <w:color w:val="999999"/>
    </w:rPr>
  </w:style>
  <w:style w:type="character" w:styleId="931">
    <w:name w:val="标题 2 Char,节 Char,Heading 2 Hidden Char,Heading 2 CCBS Char,H2 Char,sect 1.2 Char,H21 Char,sect 1.21 Char,H22 Char,sect 1.22 Char,H211 Char,sect 1.211 Char,H23 Char,sect 1.23 Char,H212 Char,sect 1.212 Char,2nd level Char,h2 Char,2 Char,Header 2 Char"/>
    <w:next w:val="931"/>
    <w:link w:val="872"/>
    <w:rPr>
      <w:rFonts w:ascii="Arial" w:hAnsi="Arial" w:eastAsia="黑体"/>
      <w:b/>
      <w:sz w:val="32"/>
      <w:lang w:val="en-US" w:eastAsia="zh-CN"/>
    </w:rPr>
  </w:style>
  <w:style w:type="character" w:styleId="932">
    <w:name w:val="hover"/>
    <w:next w:val="932"/>
    <w:link w:val="872"/>
    <w:rPr>
      <w:shd w:val="clear" w:color="auto" w:fill="eeeeee"/>
    </w:rPr>
  </w:style>
  <w:style w:type="character" w:styleId="933">
    <w:name w:val="hour_pm"/>
    <w:next w:val="933"/>
    <w:link w:val="872"/>
  </w:style>
  <w:style w:type="character" w:styleId="934">
    <w:name w:val="Font Style28"/>
    <w:next w:val="934"/>
    <w:link w:val="872"/>
    <w:rPr>
      <w:rFonts w:ascii="Constantia" w:hAnsi="Constantia" w:cs="Constantia"/>
      <w:sz w:val="28"/>
      <w:szCs w:val="28"/>
    </w:rPr>
  </w:style>
  <w:style w:type="character" w:styleId="935">
    <w:name w:val="Font Style29"/>
    <w:next w:val="935"/>
    <w:link w:val="872"/>
    <w:rPr>
      <w:rFonts w:ascii="Arial" w:hAnsi="Arial" w:cs="Arial"/>
      <w:sz w:val="14"/>
      <w:szCs w:val="14"/>
    </w:rPr>
  </w:style>
  <w:style w:type="character" w:styleId="936">
    <w:name w:val="Font Style37"/>
    <w:next w:val="936"/>
    <w:link w:val="872"/>
    <w:rPr>
      <w:rFonts w:ascii="Arial" w:hAnsi="Arial" w:cs="Arial"/>
      <w:sz w:val="16"/>
      <w:szCs w:val="16"/>
    </w:rPr>
  </w:style>
  <w:style w:type="character" w:styleId="937">
    <w:name w:val="Plain Text Char"/>
    <w:next w:val="937"/>
    <w:link w:val="872"/>
    <w:rPr>
      <w:rFonts w:ascii="宋体" w:hAnsi="Courier New" w:eastAsia="宋体"/>
      <w:sz w:val="21"/>
      <w:lang w:val="en-US" w:eastAsia="zh-CN" w:bidi="ar-SA"/>
    </w:rPr>
  </w:style>
  <w:style w:type="paragraph" w:styleId="938">
    <w:name w:val="Default"/>
    <w:next w:val="938"/>
    <w:link w:val="872"/>
    <w:pPr>
      <w:widowControl w:val="off"/>
    </w:pPr>
    <w:rPr>
      <w:rFonts w:ascii="仿宋" w:eastAsia="仿宋" w:cs="仿宋"/>
      <w:color w:val="000000"/>
      <w:sz w:val="24"/>
      <w:szCs w:val="24"/>
      <w:lang w:val="en-US" w:eastAsia="zh-CN" w:bidi="ar-SA"/>
    </w:rPr>
  </w:style>
  <w:style w:type="paragraph" w:styleId="939">
    <w:name w:val="默认段落字体 Para Char Char Char Char Char Char Char Char Char1 Char Char Char Char Char Char Char"/>
    <w:basedOn w:val="885"/>
    <w:next w:val="939"/>
    <w:link w:val="872"/>
    <w:rPr>
      <w:rFonts w:ascii="Tahoma" w:hAnsi="Tahoma"/>
      <w:sz w:val="24"/>
    </w:rPr>
  </w:style>
  <w:style w:type="paragraph" w:styleId="940">
    <w:name w:val="Style9"/>
    <w:basedOn w:val="872"/>
    <w:next w:val="940"/>
    <w:link w:val="872"/>
    <w:pPr>
      <w:jc w:val="left"/>
    </w:pPr>
    <w:rPr>
      <w:rFonts w:ascii="宋体"/>
      <w:sz w:val="24"/>
    </w:rPr>
  </w:style>
  <w:style w:type="paragraph" w:styleId="941">
    <w:name w:val="Char"/>
    <w:basedOn w:val="872"/>
    <w:next w:val="941"/>
    <w:link w:val="872"/>
    <w:pPr>
      <w:tabs>
        <w:tab w:val="left" w:pos="360" w:leader="none"/>
      </w:tabs>
    </w:pPr>
    <w:rPr>
      <w:sz w:val="24"/>
    </w:rPr>
  </w:style>
  <w:style w:type="paragraph" w:styleId="942">
    <w:name w:val=" Char Char Char1 Char Char Char Char"/>
    <w:basedOn w:val="872"/>
    <w:next w:val="942"/>
    <w:link w:val="872"/>
    <w:pPr>
      <w:jc w:val="left"/>
      <w:spacing w:after="160" w:line="240" w:lineRule="exact"/>
      <w:widowControl/>
    </w:pPr>
    <w:rPr>
      <w:rFonts w:ascii="宋体" w:hAnsi="宋体"/>
      <w:b/>
      <w:sz w:val="28"/>
      <w:szCs w:val="28"/>
    </w:rPr>
  </w:style>
  <w:style w:type="paragraph" w:styleId="943">
    <w:name w:val="Style10"/>
    <w:basedOn w:val="872"/>
    <w:next w:val="943"/>
    <w:link w:val="872"/>
    <w:pPr>
      <w:jc w:val="left"/>
    </w:pPr>
    <w:rPr>
      <w:rFonts w:ascii="宋体"/>
      <w:sz w:val="24"/>
    </w:rPr>
  </w:style>
  <w:style w:type="paragraph" w:styleId="944">
    <w:name w:val="首行缩进"/>
    <w:basedOn w:val="872"/>
    <w:next w:val="944"/>
    <w:link w:val="872"/>
    <w:qFormat/>
    <w:pPr>
      <w:ind w:firstLine="420"/>
      <w:spacing w:line="360" w:lineRule="auto"/>
    </w:pPr>
    <w:rPr>
      <w:sz w:val="20"/>
    </w:rPr>
  </w:style>
  <w:style w:type="paragraph" w:styleId="945">
    <w:name w:val="普通正文"/>
    <w:basedOn w:val="872"/>
    <w:next w:val="945"/>
    <w:link w:val="872"/>
    <w:pPr>
      <w:ind w:firstLine="480"/>
      <w:jc w:val="left"/>
      <w:spacing w:before="120" w:after="120" w:line="360" w:lineRule="auto"/>
    </w:pPr>
    <w:rPr>
      <w:rFonts w:ascii="Arial" w:hAnsi="Arial"/>
      <w:sz w:val="24"/>
    </w:rPr>
  </w:style>
  <w:style w:type="paragraph" w:styleId="946">
    <w:name w:val="要点标题"/>
    <w:basedOn w:val="872"/>
    <w:next w:val="946"/>
    <w:link w:val="872"/>
    <w:pPr>
      <w:numPr>
        <w:ilvl w:val="0"/>
        <w:numId w:val="1"/>
      </w:numPr>
      <w:jc w:val="left"/>
      <w:tabs>
        <w:tab w:val="left" w:pos="420" w:leader="none"/>
      </w:tabs>
    </w:pPr>
    <w:rPr>
      <w:rFonts w:ascii="宋体" w:hAnsi="宋体"/>
      <w:b/>
      <w:sz w:val="24"/>
    </w:rPr>
  </w:style>
  <w:style w:type="paragraph" w:styleId="947">
    <w:name w:val="文档正文"/>
    <w:basedOn w:val="872"/>
    <w:next w:val="947"/>
    <w:link w:val="872"/>
    <w:pPr>
      <w:ind w:firstLine="567"/>
      <w:spacing w:line="480" w:lineRule="atLeast"/>
    </w:pPr>
    <w:rPr>
      <w:rFonts w:ascii="仿宋_GB2312"/>
      <w:szCs w:val="20"/>
    </w:rPr>
  </w:style>
  <w:style w:type="paragraph" w:styleId="948">
    <w:name w:val="Char Char Char Char"/>
    <w:basedOn w:val="885"/>
    <w:next w:val="948"/>
    <w:link w:val="872"/>
    <w:pPr>
      <w:spacing w:line="360" w:lineRule="auto"/>
    </w:pPr>
    <w:rPr>
      <w:rFonts w:ascii="Tahoma" w:hAnsi="Tahoma"/>
      <w:sz w:val="24"/>
    </w:rPr>
  </w:style>
  <w:style w:type="paragraph" w:styleId="949">
    <w:name w:val=" Char"/>
    <w:basedOn w:val="872"/>
    <w:next w:val="949"/>
    <w:link w:val="872"/>
    <w:pPr>
      <w:ind w:left="420" w:hanging="420"/>
      <w:jc w:val="left"/>
      <w:tabs>
        <w:tab w:val="left" w:pos="420" w:leader="none"/>
      </w:tabs>
    </w:pPr>
    <w:rPr>
      <w:szCs w:val="20"/>
    </w:rPr>
  </w:style>
  <w:style w:type="paragraph" w:styleId="950">
    <w:name w:val="正文（无缩进）"/>
    <w:basedOn w:val="872"/>
    <w:next w:val="950"/>
    <w:link w:val="872"/>
    <w:qFormat/>
    <w:pPr>
      <w:spacing w:line="360" w:lineRule="auto"/>
    </w:pPr>
    <w:rPr>
      <w:rFonts w:ascii="Calibri" w:hAnsi="Calibri"/>
      <w:sz w:val="24"/>
      <w:szCs w:val="21"/>
    </w:rPr>
  </w:style>
  <w:style w:type="paragraph" w:styleId="951">
    <w:name w:val="Style11"/>
    <w:basedOn w:val="872"/>
    <w:next w:val="951"/>
    <w:link w:val="872"/>
    <w:pPr>
      <w:jc w:val="left"/>
      <w:spacing w:line="446" w:lineRule="exact"/>
    </w:pPr>
    <w:rPr>
      <w:rFonts w:ascii="宋体"/>
      <w:sz w:val="24"/>
    </w:rPr>
  </w:style>
  <w:style w:type="paragraph" w:styleId="952">
    <w:name w:val="样式1"/>
    <w:basedOn w:val="872"/>
    <w:next w:val="953"/>
    <w:link w:val="872"/>
    <w:pPr>
      <w:numPr>
        <w:ilvl w:val="0"/>
        <w:numId w:val="2"/>
      </w:numPr>
      <w:tabs>
        <w:tab w:val="left" w:pos="1110" w:leader="none"/>
      </w:tabs>
    </w:pPr>
    <w:rPr>
      <w:rFonts w:ascii="宋体" w:hAnsi="宋体"/>
      <w:szCs w:val="21"/>
    </w:rPr>
  </w:style>
  <w:style w:type="paragraph" w:styleId="953">
    <w:name w:val="引文目录标题1"/>
    <w:basedOn w:val="872"/>
    <w:next w:val="872"/>
    <w:link w:val="872"/>
    <w:qFormat/>
    <w:pPr>
      <w:spacing w:before="120"/>
    </w:pPr>
    <w:rPr>
      <w:rFonts w:ascii="Arial" w:hAnsi="Arial"/>
      <w:sz w:val="24"/>
    </w:rPr>
  </w:style>
  <w:style w:type="paragraph" w:styleId="954">
    <w:name w:val="_Style 56"/>
    <w:basedOn w:val="885"/>
    <w:next w:val="954"/>
    <w:link w:val="872"/>
    <w:pPr>
      <w:spacing w:line="436" w:lineRule="exact"/>
    </w:pPr>
    <w:rPr>
      <w:szCs w:val="20"/>
    </w:rPr>
  </w:style>
  <w:style w:type="paragraph" w:styleId="955">
    <w:name w:val="Char Char1 Char Char Char Char Char Char"/>
    <w:basedOn w:val="872"/>
    <w:next w:val="955"/>
    <w:link w:val="872"/>
    <w:pPr>
      <w:jc w:val="center"/>
      <w:widowControl/>
    </w:pPr>
    <w:rPr>
      <w:rFonts w:ascii="宋体" w:hAnsi="宋体"/>
      <w:b/>
      <w:sz w:val="24"/>
      <w:lang w:eastAsia="en-US"/>
    </w:rPr>
  </w:style>
  <w:style w:type="paragraph" w:styleId="956">
    <w:name w:val="Char1"/>
    <w:basedOn w:val="872"/>
    <w:next w:val="956"/>
    <w:link w:val="872"/>
    <w:pPr>
      <w:ind w:left="840" w:hanging="420"/>
      <w:tabs>
        <w:tab w:val="left" w:pos="840" w:leader="none"/>
      </w:tabs>
    </w:pPr>
    <w:rPr>
      <w:sz w:val="24"/>
    </w:rPr>
  </w:style>
  <w:style w:type="paragraph" w:styleId="957">
    <w:name w:val="我的样式"/>
    <w:basedOn w:val="873"/>
    <w:next w:val="872"/>
    <w:link w:val="872"/>
    <w:pPr>
      <w:numPr>
        <w:ilvl w:val="0"/>
        <w:numId w:val="3"/>
      </w:numPr>
      <w:spacing w:line="360" w:lineRule="auto"/>
    </w:pPr>
    <w:rPr>
      <w:rFonts w:ascii="仿宋_GB2312" w:eastAsia="仿宋_GB2312"/>
      <w:sz w:val="32"/>
      <w:szCs w:val="30"/>
    </w:rPr>
  </w:style>
  <w:style w:type="paragraph" w:styleId="958">
    <w:name w:val="表格正文"/>
    <w:next w:val="958"/>
    <w:link w:val="872"/>
    <w:pPr>
      <w:spacing w:line="0" w:lineRule="atLeast"/>
    </w:pPr>
    <w:rPr>
      <w:sz w:val="24"/>
      <w:szCs w:val="24"/>
      <w:lang w:val="en-US" w:eastAsia="zh-CN" w:bidi="he-IL"/>
    </w:rPr>
  </w:style>
  <w:style w:type="paragraph" w:styleId="959">
    <w:name w:val=" Char Char Char Char Char Char Char Char Char Char Char Char Char"/>
    <w:basedOn w:val="872"/>
    <w:next w:val="959"/>
    <w:link w:val="872"/>
    <w:pPr>
      <w:jc w:val="left"/>
      <w:spacing w:after="160" w:line="240" w:lineRule="exact"/>
      <w:widowControl/>
    </w:pPr>
    <w:rPr>
      <w:rFonts w:ascii="Verdana" w:hAnsi="Verdana"/>
      <w:sz w:val="20"/>
      <w:szCs w:val="20"/>
      <w:lang w:eastAsia="en-US"/>
    </w:rPr>
  </w:style>
  <w:style w:type="paragraph" w:styleId="960">
    <w:name w:val="标题1"/>
    <w:basedOn w:val="873"/>
    <w:next w:val="872"/>
    <w:link w:val="872"/>
    <w:pPr>
      <w:numPr>
        <w:ilvl w:val="0"/>
        <w:numId w:val="2"/>
      </w:numPr>
      <w:jc w:val="left"/>
      <w:spacing w:line="578" w:lineRule="atLeast"/>
    </w:pPr>
  </w:style>
  <w:style w:type="paragraph" w:styleId="961">
    <w:name w:val="正文（缩进） Char1"/>
    <w:basedOn w:val="872"/>
    <w:next w:val="961"/>
    <w:link w:val="872"/>
    <w:pPr>
      <w:ind w:firstLine="480"/>
      <w:spacing w:before="156" w:after="156" w:line="360" w:lineRule="auto"/>
    </w:pPr>
    <w:rPr>
      <w:sz w:val="24"/>
    </w:rPr>
  </w:style>
  <w:style w:type="paragraph" w:styleId="962">
    <w:name w:val="修订"/>
    <w:next w:val="962"/>
    <w:link w:val="872"/>
    <w:uiPriority w:val="99"/>
    <w:semiHidden/>
    <w:rPr>
      <w:sz w:val="21"/>
      <w:szCs w:val="24"/>
      <w:lang w:val="en-US" w:eastAsia="zh-CN" w:bidi="ar-SA"/>
    </w:rPr>
  </w:style>
  <w:style w:type="paragraph" w:styleId="963">
    <w:name w:val="Style12"/>
    <w:basedOn w:val="872"/>
    <w:next w:val="963"/>
    <w:link w:val="872"/>
    <w:pPr>
      <w:jc w:val="left"/>
    </w:pPr>
    <w:rPr>
      <w:rFonts w:ascii="宋体"/>
      <w:sz w:val="24"/>
    </w:rPr>
  </w:style>
  <w:style w:type="paragraph" w:styleId="964">
    <w:name w:val="纯文本111"/>
    <w:basedOn w:val="872"/>
    <w:next w:val="964"/>
    <w:link w:val="872"/>
    <w:qFormat/>
    <w:rPr>
      <w:rFonts w:ascii="宋体" w:hAnsi="Courier New"/>
      <w:szCs w:val="20"/>
    </w:rPr>
  </w:style>
  <w:style w:type="paragraph" w:styleId="965">
    <w:name w:val="Table Paragraph"/>
    <w:basedOn w:val="872"/>
    <w:next w:val="965"/>
    <w:link w:val="872"/>
    <w:uiPriority w:val="1"/>
    <w:qFormat/>
    <w:rPr>
      <w:rFonts w:ascii="楷体" w:hAnsi="楷体" w:eastAsia="楷体" w:cs="楷体"/>
      <w:lang w:val="zh-CN" w:eastAsia="zh-CN" w:bidi="zh-CN"/>
    </w:rPr>
  </w:style>
  <w:style w:type="paragraph" w:styleId="966">
    <w:name w:val="正文1"/>
    <w:basedOn w:val="952"/>
    <w:next w:val="872"/>
    <w:link w:val="872"/>
    <w:qFormat/>
    <w:pPr>
      <w:contextualSpacing/>
      <w:ind w:firstLine="200"/>
      <w:spacing w:before="120" w:after="120" w:line="180" w:lineRule="auto"/>
      <w:tabs>
        <w:tab w:val="left" w:pos="1110" w:leader="none"/>
      </w:tabs>
    </w:pPr>
    <w:rPr>
      <w:rFonts w:ascii="Times New Roman" w:hAnsi="Times New Roman" w:eastAsia="Adobe 仿宋 Std R"/>
      <w:sz w:val="21"/>
      <w:szCs w:val="21"/>
      <w:lang w:val="en-US" w:eastAsia="zh-CN" w:bidi="ar-SA"/>
    </w:rPr>
  </w:style>
  <w:style w:type="paragraph" w:styleId="967">
    <w:name w:val="_Style 13"/>
    <w:next w:val="967"/>
    <w:link w:val="872"/>
    <w:qFormat/>
    <w:pPr>
      <w:ind w:left="0"/>
      <w:jc w:val="left"/>
      <w:spacing w:before="120" w:after="120" w:line="288" w:lineRule="auto"/>
    </w:pPr>
    <w:rPr>
      <w:rFonts w:ascii="Arial" w:hAnsi="Arial" w:eastAsia="等线" w:cs="Arial"/>
      <w:sz w:val="22"/>
      <w:szCs w:val="22"/>
    </w:rPr>
  </w:style>
  <w:style w:type="paragraph" w:styleId="968">
    <w:name w:val="纯文本1"/>
    <w:basedOn w:val="872"/>
    <w:next w:val="968"/>
    <w:link w:val="872"/>
    <w:qFormat/>
    <w:rPr>
      <w:rFonts w:ascii="宋体" w:hAnsi="Courier New"/>
      <w:szCs w:val="20"/>
    </w:rPr>
  </w:style>
  <w:style w:type="character" w:styleId="969" w:default="1">
    <w:name w:val="Default Paragraph Font"/>
    <w:uiPriority w:val="1"/>
    <w:semiHidden/>
    <w:unhideWhenUsed/>
  </w:style>
  <w:style w:type="numbering" w:styleId="970" w:default="1">
    <w:name w:val="No List"/>
    <w:uiPriority w:val="99"/>
    <w:semiHidden/>
    <w:unhideWhenUsed/>
  </w:style>
  <w:style w:type="table" w:styleId="9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5</cp:revision>
  <dcterms:created xsi:type="dcterms:W3CDTF">2024-01-08T08:47:00Z</dcterms:created>
  <dcterms:modified xsi:type="dcterms:W3CDTF">2025-12-04T06:02:35Z</dcterms:modified>
</cp:coreProperties>
</file>